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D2884" w:rsidRDefault="00ED2884" w:rsidP="003A190E">
      <w:pPr>
        <w:pStyle w:val="Heading2"/>
        <w:jc w:val="left"/>
      </w:pPr>
    </w:p>
    <w:p w14:paraId="3C50FBF9" w14:textId="77777777" w:rsidR="00ED2884" w:rsidRPr="00503C72" w:rsidRDefault="00ED2884" w:rsidP="009D0921">
      <w:pPr>
        <w:pStyle w:val="Heading2"/>
        <w:rPr>
          <w:rFonts w:ascii="Calibri" w:hAnsi="Calibri" w:cs="Calibri"/>
          <w:b w:val="0"/>
          <w:sz w:val="22"/>
          <w:szCs w:val="22"/>
        </w:rPr>
      </w:pPr>
      <w:r w:rsidRPr="00503C72">
        <w:rPr>
          <w:rFonts w:ascii="Calibri" w:hAnsi="Calibri" w:cs="Calibri"/>
          <w:sz w:val="22"/>
          <w:szCs w:val="22"/>
        </w:rPr>
        <w:t xml:space="preserve">ANESTHESIA INFECTION PREVENTION ROUNDS SURVEY </w:t>
      </w:r>
    </w:p>
    <w:p w14:paraId="0A37501D" w14:textId="77777777" w:rsidR="00ED2884" w:rsidRPr="00503C72" w:rsidRDefault="00ED2884">
      <w:pPr>
        <w:rPr>
          <w:rFonts w:ascii="Calibri" w:hAnsi="Calibri" w:cs="Calibri"/>
          <w:b/>
          <w:sz w:val="22"/>
          <w:szCs w:val="22"/>
        </w:rPr>
      </w:pPr>
    </w:p>
    <w:tbl>
      <w:tblPr>
        <w:tblW w:w="115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0A0" w:firstRow="1" w:lastRow="0" w:firstColumn="1" w:lastColumn="0" w:noHBand="0" w:noVBand="0"/>
      </w:tblPr>
      <w:tblGrid>
        <w:gridCol w:w="5364"/>
        <w:gridCol w:w="2034"/>
        <w:gridCol w:w="540"/>
        <w:gridCol w:w="540"/>
        <w:gridCol w:w="630"/>
        <w:gridCol w:w="2430"/>
      </w:tblGrid>
      <w:tr w:rsidR="00ED2884" w:rsidRPr="00503C72" w14:paraId="2C6D054F" w14:textId="77777777" w:rsidTr="6AB6E0E1">
        <w:tc>
          <w:tcPr>
            <w:tcW w:w="5364" w:type="dxa"/>
            <w:tcBorders>
              <w:top w:val="single" w:sz="12" w:space="0" w:color="000000" w:themeColor="text1"/>
            </w:tcBorders>
            <w:shd w:val="clear" w:color="auto" w:fill="auto"/>
          </w:tcPr>
          <w:p w14:paraId="7841E5AD" w14:textId="77777777" w:rsidR="00ED2884" w:rsidRPr="00503C72" w:rsidRDefault="00ED2884" w:rsidP="00F26ABF">
            <w:pPr>
              <w:rPr>
                <w:rFonts w:ascii="Calibri" w:hAnsi="Calibri" w:cs="Calibri"/>
                <w:b/>
                <w:sz w:val="22"/>
                <w:szCs w:val="22"/>
              </w:rPr>
            </w:pPr>
            <w:r w:rsidRPr="00503C72">
              <w:rPr>
                <w:rFonts w:ascii="Calibri" w:hAnsi="Calibri" w:cs="Calibri"/>
                <w:b/>
                <w:sz w:val="22"/>
                <w:szCs w:val="22"/>
              </w:rPr>
              <w:t xml:space="preserve">Area Surveyed: </w:t>
            </w:r>
          </w:p>
        </w:tc>
        <w:tc>
          <w:tcPr>
            <w:tcW w:w="6174" w:type="dxa"/>
            <w:gridSpan w:val="5"/>
            <w:tcBorders>
              <w:top w:val="single" w:sz="12" w:space="0" w:color="000000" w:themeColor="text1"/>
            </w:tcBorders>
            <w:shd w:val="clear" w:color="auto" w:fill="auto"/>
          </w:tcPr>
          <w:p w14:paraId="698ED3EA" w14:textId="77777777" w:rsidR="00ED2884" w:rsidRPr="00503C72" w:rsidRDefault="00ED2884" w:rsidP="00F26ABF">
            <w:pPr>
              <w:rPr>
                <w:rFonts w:ascii="Calibri" w:hAnsi="Calibri" w:cs="Calibri"/>
                <w:b/>
                <w:sz w:val="22"/>
                <w:szCs w:val="22"/>
              </w:rPr>
            </w:pPr>
            <w:r w:rsidRPr="00503C72">
              <w:rPr>
                <w:rFonts w:ascii="Calibri" w:hAnsi="Calibri" w:cs="Calibri"/>
                <w:b/>
                <w:sz w:val="22"/>
                <w:szCs w:val="22"/>
              </w:rPr>
              <w:t xml:space="preserve">Date: </w:t>
            </w:r>
            <w:r w:rsidR="00F26ABF" w:rsidRPr="00503C72">
              <w:rPr>
                <w:rFonts w:ascii="Calibri" w:hAnsi="Calibri" w:cs="Calibri"/>
                <w:b/>
                <w:sz w:val="22"/>
                <w:szCs w:val="22"/>
              </w:rPr>
              <w:t xml:space="preserve">          </w:t>
            </w:r>
            <w:r w:rsidRPr="00503C72">
              <w:rPr>
                <w:rFonts w:ascii="Calibri" w:hAnsi="Calibri" w:cs="Calibri"/>
                <w:b/>
                <w:sz w:val="22"/>
                <w:szCs w:val="22"/>
              </w:rPr>
              <w:t xml:space="preserve">                        </w:t>
            </w:r>
            <w:r w:rsidRPr="00503C72">
              <w:rPr>
                <w:rFonts w:ascii="Calibri" w:hAnsi="Calibri" w:cs="Calibri"/>
                <w:sz w:val="22"/>
                <w:szCs w:val="22"/>
              </w:rPr>
              <w:t xml:space="preserve">C = compliant </w:t>
            </w:r>
          </w:p>
        </w:tc>
      </w:tr>
      <w:tr w:rsidR="00ED2884" w:rsidRPr="00503C72" w14:paraId="6788829E" w14:textId="77777777" w:rsidTr="6AB6E0E1">
        <w:trPr>
          <w:trHeight w:val="623"/>
        </w:trPr>
        <w:tc>
          <w:tcPr>
            <w:tcW w:w="11538" w:type="dxa"/>
            <w:gridSpan w:val="6"/>
            <w:shd w:val="clear" w:color="auto" w:fill="auto"/>
          </w:tcPr>
          <w:p w14:paraId="73E7C6E9" w14:textId="77777777" w:rsidR="00ED2884" w:rsidRPr="00503C72" w:rsidRDefault="00ED2884" w:rsidP="00665DA3">
            <w:pPr>
              <w:ind w:left="8010"/>
              <w:rPr>
                <w:rFonts w:ascii="Calibri" w:hAnsi="Calibri" w:cs="Calibri"/>
                <w:sz w:val="22"/>
                <w:szCs w:val="22"/>
              </w:rPr>
            </w:pPr>
            <w:r w:rsidRPr="00503C72">
              <w:rPr>
                <w:rFonts w:ascii="Calibri" w:hAnsi="Calibri" w:cs="Calibri"/>
                <w:sz w:val="22"/>
                <w:szCs w:val="22"/>
              </w:rPr>
              <w:t>NC = Not compliant</w:t>
            </w:r>
          </w:p>
          <w:p w14:paraId="5B1F6FFF" w14:textId="77777777" w:rsidR="00ED2884" w:rsidRPr="00503C72" w:rsidRDefault="00ED2884" w:rsidP="00F26ABF">
            <w:pPr>
              <w:rPr>
                <w:rFonts w:ascii="Calibri" w:hAnsi="Calibri" w:cs="Calibri"/>
                <w:b/>
                <w:sz w:val="22"/>
                <w:szCs w:val="22"/>
              </w:rPr>
            </w:pPr>
            <w:r w:rsidRPr="00503C72">
              <w:rPr>
                <w:rFonts w:ascii="Calibri" w:hAnsi="Calibri" w:cs="Calibri"/>
                <w:b/>
                <w:sz w:val="22"/>
                <w:szCs w:val="22"/>
              </w:rPr>
              <w:t xml:space="preserve">Surveyed by:  </w:t>
            </w:r>
            <w:r w:rsidRPr="00503C72">
              <w:rPr>
                <w:rFonts w:ascii="Calibri" w:hAnsi="Calibri" w:cs="Calibri"/>
                <w:sz w:val="22"/>
                <w:szCs w:val="22"/>
              </w:rPr>
              <w:fldChar w:fldCharType="begin">
                <w:ffData>
                  <w:name w:val="Check1"/>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r w:rsidRPr="00503C72">
              <w:rPr>
                <w:rFonts w:ascii="Calibri" w:hAnsi="Calibri" w:cs="Calibri"/>
                <w:b/>
                <w:sz w:val="22"/>
                <w:szCs w:val="22"/>
              </w:rPr>
              <w:t xml:space="preserve"> Name   </w:t>
            </w:r>
            <w:r w:rsidRPr="00503C72">
              <w:rPr>
                <w:rFonts w:ascii="Calibri" w:hAnsi="Calibri" w:cs="Calibri"/>
                <w:sz w:val="22"/>
                <w:szCs w:val="22"/>
              </w:rPr>
              <w:t xml:space="preserve"> _</w:t>
            </w:r>
            <w:r w:rsidR="00F26ABF" w:rsidRPr="00503C72">
              <w:rPr>
                <w:rFonts w:ascii="Calibri" w:hAnsi="Calibri" w:cs="Calibri"/>
                <w:sz w:val="22"/>
                <w:szCs w:val="22"/>
              </w:rPr>
              <w:t xml:space="preserve"> </w:t>
            </w:r>
            <w:r w:rsidRPr="00503C72">
              <w:rPr>
                <w:rFonts w:ascii="Calibri" w:hAnsi="Calibri" w:cs="Calibri"/>
                <w:sz w:val="22"/>
                <w:szCs w:val="22"/>
              </w:rPr>
              <w:t xml:space="preserve">_________________________________                </w:t>
            </w:r>
            <w:r w:rsidR="00F26ABF" w:rsidRPr="00503C72">
              <w:rPr>
                <w:rFonts w:ascii="Calibri" w:hAnsi="Calibri" w:cs="Calibri"/>
                <w:sz w:val="22"/>
                <w:szCs w:val="22"/>
              </w:rPr>
              <w:t xml:space="preserve">                      </w:t>
            </w:r>
            <w:r w:rsidRPr="00503C72">
              <w:rPr>
                <w:rFonts w:ascii="Calibri" w:hAnsi="Calibri" w:cs="Calibri"/>
                <w:sz w:val="22"/>
                <w:szCs w:val="22"/>
              </w:rPr>
              <w:t xml:space="preserve"> N/A = not applicable  </w:t>
            </w:r>
          </w:p>
        </w:tc>
      </w:tr>
      <w:tr w:rsidR="00ED2884" w:rsidRPr="00503C72" w14:paraId="6C654921" w14:textId="77777777" w:rsidTr="6AB6E0E1">
        <w:tblPrEx>
          <w:tblBorders>
            <w:insideH w:val="single" w:sz="6" w:space="0" w:color="000000"/>
            <w:insideV w:val="single" w:sz="6" w:space="0" w:color="000000"/>
          </w:tblBorders>
        </w:tblPrEx>
        <w:tc>
          <w:tcPr>
            <w:tcW w:w="7398" w:type="dxa"/>
            <w:gridSpan w:val="2"/>
            <w:tcBorders>
              <w:top w:val="single" w:sz="12" w:space="0" w:color="000000" w:themeColor="text1"/>
              <w:bottom w:val="single" w:sz="12" w:space="0" w:color="000000" w:themeColor="text1"/>
            </w:tcBorders>
            <w:shd w:val="clear" w:color="auto" w:fill="auto"/>
          </w:tcPr>
          <w:p w14:paraId="6E3D81C4" w14:textId="77777777" w:rsidR="00ED2884" w:rsidRPr="00503C72" w:rsidRDefault="00ED2884">
            <w:pPr>
              <w:jc w:val="center"/>
              <w:rPr>
                <w:rFonts w:ascii="Calibri" w:hAnsi="Calibri" w:cs="Calibri"/>
                <w:b/>
                <w:sz w:val="22"/>
                <w:szCs w:val="22"/>
              </w:rPr>
            </w:pPr>
            <w:r w:rsidRPr="00503C72">
              <w:rPr>
                <w:rFonts w:ascii="Calibri" w:hAnsi="Calibri" w:cs="Calibri"/>
                <w:b/>
                <w:sz w:val="22"/>
                <w:szCs w:val="22"/>
              </w:rPr>
              <w:t>Survey Items</w:t>
            </w:r>
          </w:p>
        </w:tc>
        <w:tc>
          <w:tcPr>
            <w:tcW w:w="540" w:type="dxa"/>
            <w:tcBorders>
              <w:top w:val="single" w:sz="12" w:space="0" w:color="000000" w:themeColor="text1"/>
              <w:bottom w:val="single" w:sz="12" w:space="0" w:color="000000" w:themeColor="text1"/>
            </w:tcBorders>
            <w:shd w:val="clear" w:color="auto" w:fill="auto"/>
          </w:tcPr>
          <w:p w14:paraId="37AAF844" w14:textId="77777777" w:rsidR="00ED2884" w:rsidRPr="00503C72" w:rsidRDefault="00ED2884" w:rsidP="00C102B5">
            <w:pPr>
              <w:jc w:val="center"/>
              <w:rPr>
                <w:rFonts w:ascii="Calibri" w:hAnsi="Calibri" w:cs="Calibri"/>
                <w:b/>
                <w:sz w:val="22"/>
                <w:szCs w:val="22"/>
              </w:rPr>
            </w:pPr>
            <w:r w:rsidRPr="00503C72">
              <w:rPr>
                <w:rFonts w:ascii="Calibri" w:hAnsi="Calibri" w:cs="Calibri"/>
                <w:b/>
                <w:sz w:val="22"/>
                <w:szCs w:val="22"/>
              </w:rPr>
              <w:t>C</w:t>
            </w:r>
          </w:p>
        </w:tc>
        <w:tc>
          <w:tcPr>
            <w:tcW w:w="540" w:type="dxa"/>
            <w:tcBorders>
              <w:top w:val="single" w:sz="12" w:space="0" w:color="000000" w:themeColor="text1"/>
              <w:bottom w:val="single" w:sz="12" w:space="0" w:color="000000" w:themeColor="text1"/>
            </w:tcBorders>
            <w:shd w:val="clear" w:color="auto" w:fill="auto"/>
          </w:tcPr>
          <w:p w14:paraId="0C0B2972" w14:textId="77777777" w:rsidR="00ED2884" w:rsidRPr="00503C72" w:rsidRDefault="00ED2884" w:rsidP="00C102B5">
            <w:pPr>
              <w:jc w:val="center"/>
              <w:rPr>
                <w:rFonts w:ascii="Calibri" w:hAnsi="Calibri" w:cs="Calibri"/>
                <w:b/>
                <w:sz w:val="22"/>
                <w:szCs w:val="22"/>
              </w:rPr>
            </w:pPr>
            <w:r w:rsidRPr="00503C72">
              <w:rPr>
                <w:rFonts w:ascii="Calibri" w:hAnsi="Calibri" w:cs="Calibri"/>
                <w:b/>
                <w:sz w:val="22"/>
                <w:szCs w:val="22"/>
              </w:rPr>
              <w:t>NC</w:t>
            </w:r>
          </w:p>
        </w:tc>
        <w:tc>
          <w:tcPr>
            <w:tcW w:w="630" w:type="dxa"/>
            <w:tcBorders>
              <w:top w:val="single" w:sz="12" w:space="0" w:color="000000" w:themeColor="text1"/>
              <w:bottom w:val="single" w:sz="12" w:space="0" w:color="000000" w:themeColor="text1"/>
            </w:tcBorders>
            <w:shd w:val="clear" w:color="auto" w:fill="auto"/>
          </w:tcPr>
          <w:p w14:paraId="629D792A" w14:textId="77777777" w:rsidR="00ED2884" w:rsidRPr="00503C72" w:rsidRDefault="00ED2884">
            <w:pPr>
              <w:jc w:val="center"/>
              <w:rPr>
                <w:rFonts w:ascii="Calibri" w:hAnsi="Calibri" w:cs="Calibri"/>
                <w:b/>
                <w:sz w:val="22"/>
                <w:szCs w:val="22"/>
              </w:rPr>
            </w:pPr>
            <w:r w:rsidRPr="00503C72">
              <w:rPr>
                <w:rFonts w:ascii="Calibri" w:hAnsi="Calibri" w:cs="Calibri"/>
                <w:b/>
                <w:sz w:val="22"/>
                <w:szCs w:val="22"/>
              </w:rPr>
              <w:t>N/A</w:t>
            </w:r>
          </w:p>
        </w:tc>
        <w:tc>
          <w:tcPr>
            <w:tcW w:w="2430" w:type="dxa"/>
            <w:tcBorders>
              <w:top w:val="single" w:sz="12" w:space="0" w:color="000000" w:themeColor="text1"/>
              <w:bottom w:val="single" w:sz="12" w:space="0" w:color="000000" w:themeColor="text1"/>
            </w:tcBorders>
            <w:shd w:val="clear" w:color="auto" w:fill="auto"/>
          </w:tcPr>
          <w:p w14:paraId="3CB4E697" w14:textId="77777777" w:rsidR="00ED2884" w:rsidRPr="00503C72" w:rsidRDefault="00ED2884">
            <w:pPr>
              <w:jc w:val="center"/>
              <w:rPr>
                <w:rFonts w:ascii="Calibri" w:hAnsi="Calibri" w:cs="Calibri"/>
                <w:b/>
                <w:sz w:val="22"/>
                <w:szCs w:val="22"/>
              </w:rPr>
            </w:pPr>
            <w:r w:rsidRPr="00503C72">
              <w:rPr>
                <w:rFonts w:ascii="Calibri" w:hAnsi="Calibri" w:cs="Calibri"/>
                <w:b/>
                <w:sz w:val="22"/>
                <w:szCs w:val="22"/>
              </w:rPr>
              <w:t>Comments</w:t>
            </w:r>
          </w:p>
        </w:tc>
      </w:tr>
      <w:tr w:rsidR="00ED2884" w:rsidRPr="00503C72" w14:paraId="7A3E4D54" w14:textId="77777777" w:rsidTr="6AB6E0E1">
        <w:tblPrEx>
          <w:tblBorders>
            <w:insideH w:val="single" w:sz="6" w:space="0" w:color="000000"/>
            <w:insideV w:val="single" w:sz="6" w:space="0" w:color="000000"/>
          </w:tblBorders>
        </w:tblPrEx>
        <w:tc>
          <w:tcPr>
            <w:tcW w:w="7398" w:type="dxa"/>
            <w:gridSpan w:val="2"/>
            <w:tcBorders>
              <w:top w:val="nil"/>
            </w:tcBorders>
            <w:shd w:val="clear" w:color="auto" w:fill="auto"/>
          </w:tcPr>
          <w:p w14:paraId="1F126F28" w14:textId="77777777" w:rsidR="00ED2884" w:rsidRPr="00503C72" w:rsidRDefault="00ED2884" w:rsidP="00636737">
            <w:pPr>
              <w:pStyle w:val="Heading1"/>
              <w:rPr>
                <w:rFonts w:ascii="Calibri" w:hAnsi="Calibri" w:cs="Calibri"/>
                <w:sz w:val="22"/>
                <w:szCs w:val="22"/>
              </w:rPr>
            </w:pPr>
            <w:r w:rsidRPr="00503C72">
              <w:rPr>
                <w:rFonts w:ascii="Calibri" w:hAnsi="Calibri" w:cs="Calibri"/>
                <w:sz w:val="22"/>
                <w:szCs w:val="22"/>
              </w:rPr>
              <w:t>Policies and Procedures</w:t>
            </w:r>
          </w:p>
        </w:tc>
        <w:tc>
          <w:tcPr>
            <w:tcW w:w="4140" w:type="dxa"/>
            <w:gridSpan w:val="4"/>
            <w:tcBorders>
              <w:top w:val="nil"/>
            </w:tcBorders>
            <w:shd w:val="clear" w:color="auto" w:fill="auto"/>
          </w:tcPr>
          <w:p w14:paraId="5DAB6C7B" w14:textId="77777777" w:rsidR="00ED2884" w:rsidRPr="00503C72" w:rsidRDefault="00ED2884">
            <w:pPr>
              <w:rPr>
                <w:rFonts w:ascii="Calibri" w:hAnsi="Calibri" w:cs="Calibri"/>
                <w:sz w:val="22"/>
                <w:szCs w:val="22"/>
              </w:rPr>
            </w:pPr>
          </w:p>
        </w:tc>
      </w:tr>
      <w:tr w:rsidR="00ED2884" w:rsidRPr="00503C72" w14:paraId="1C1BA4C6" w14:textId="77777777" w:rsidTr="6AB6E0E1">
        <w:tblPrEx>
          <w:tblBorders>
            <w:insideH w:val="single" w:sz="6" w:space="0" w:color="000000"/>
            <w:insideV w:val="single" w:sz="6" w:space="0" w:color="000000"/>
          </w:tblBorders>
        </w:tblPrEx>
        <w:tc>
          <w:tcPr>
            <w:tcW w:w="7398" w:type="dxa"/>
            <w:gridSpan w:val="2"/>
          </w:tcPr>
          <w:p w14:paraId="565458BF" w14:textId="4CB01591" w:rsidR="00ED2884" w:rsidRPr="00503C72" w:rsidRDefault="00ED2884" w:rsidP="78E55344">
            <w:pPr>
              <w:pStyle w:val="ListParagraph"/>
              <w:numPr>
                <w:ilvl w:val="0"/>
                <w:numId w:val="5"/>
              </w:numPr>
              <w:ind w:left="360"/>
              <w:rPr>
                <w:rFonts w:ascii="Calibri" w:hAnsi="Calibri" w:cs="Calibri"/>
                <w:sz w:val="22"/>
                <w:szCs w:val="22"/>
              </w:rPr>
            </w:pPr>
            <w:r w:rsidRPr="78E55344">
              <w:rPr>
                <w:rFonts w:ascii="Calibri" w:hAnsi="Calibri" w:cs="Calibri"/>
                <w:sz w:val="22"/>
                <w:szCs w:val="22"/>
              </w:rPr>
              <w:t>A P</w:t>
            </w:r>
            <w:r w:rsidR="00D10DC7" w:rsidRPr="78E55344">
              <w:rPr>
                <w:rFonts w:ascii="Calibri" w:hAnsi="Calibri" w:cs="Calibri"/>
                <w:sz w:val="22"/>
                <w:szCs w:val="22"/>
              </w:rPr>
              <w:t>olicy &amp; Procedure</w:t>
            </w:r>
            <w:r w:rsidRPr="78E55344">
              <w:rPr>
                <w:rFonts w:ascii="Calibri" w:hAnsi="Calibri" w:cs="Calibri"/>
                <w:sz w:val="22"/>
                <w:szCs w:val="22"/>
              </w:rPr>
              <w:t xml:space="preserve"> </w:t>
            </w:r>
            <w:r w:rsidR="00775A9C" w:rsidRPr="78E55344">
              <w:rPr>
                <w:rFonts w:ascii="Calibri" w:hAnsi="Calibri" w:cs="Calibri"/>
                <w:sz w:val="22"/>
                <w:szCs w:val="22"/>
              </w:rPr>
              <w:t xml:space="preserve">(P&amp;P) </w:t>
            </w:r>
            <w:r w:rsidRPr="78E55344">
              <w:rPr>
                <w:rFonts w:ascii="Calibri" w:hAnsi="Calibri" w:cs="Calibri"/>
                <w:sz w:val="22"/>
                <w:szCs w:val="22"/>
              </w:rPr>
              <w:t>for Infection Prevention and Control exists for Anesthesia practices.</w:t>
            </w:r>
          </w:p>
        </w:tc>
        <w:bookmarkStart w:id="0" w:name="Check13"/>
        <w:tc>
          <w:tcPr>
            <w:tcW w:w="540" w:type="dxa"/>
            <w:vAlign w:val="center"/>
          </w:tcPr>
          <w:p w14:paraId="099F79F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0"/>
          </w:p>
        </w:tc>
        <w:tc>
          <w:tcPr>
            <w:tcW w:w="540" w:type="dxa"/>
            <w:vAlign w:val="center"/>
          </w:tcPr>
          <w:p w14:paraId="4D8F0F5C"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713E8F5A"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1E2F352E"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030A0C7B" w14:textId="77777777" w:rsidTr="6AB6E0E1">
        <w:tblPrEx>
          <w:tblBorders>
            <w:insideH w:val="single" w:sz="6" w:space="0" w:color="000000"/>
            <w:insideV w:val="single" w:sz="6" w:space="0" w:color="000000"/>
          </w:tblBorders>
        </w:tblPrEx>
        <w:tc>
          <w:tcPr>
            <w:tcW w:w="7398" w:type="dxa"/>
            <w:gridSpan w:val="2"/>
          </w:tcPr>
          <w:p w14:paraId="6D4168E7" w14:textId="77777777" w:rsidR="00ED2884" w:rsidRPr="00503C72" w:rsidRDefault="00ED2884" w:rsidP="78E55344">
            <w:pPr>
              <w:pStyle w:val="ListParagraph"/>
              <w:numPr>
                <w:ilvl w:val="0"/>
                <w:numId w:val="4"/>
              </w:numPr>
              <w:ind w:left="360"/>
              <w:rPr>
                <w:rFonts w:ascii="Calibri" w:hAnsi="Calibri" w:cs="Calibri"/>
                <w:sz w:val="22"/>
                <w:szCs w:val="22"/>
              </w:rPr>
            </w:pPr>
            <w:r w:rsidRPr="78E55344">
              <w:rPr>
                <w:rFonts w:ascii="Calibri" w:hAnsi="Calibri" w:cs="Calibri"/>
                <w:sz w:val="22"/>
                <w:szCs w:val="22"/>
              </w:rPr>
              <w:t>Staff are trained upon hire/appointment and annually on IC P&amp;Ps.</w:t>
            </w:r>
          </w:p>
        </w:tc>
        <w:tc>
          <w:tcPr>
            <w:tcW w:w="540" w:type="dxa"/>
            <w:vAlign w:val="center"/>
          </w:tcPr>
          <w:p w14:paraId="7856258D"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084C150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1D4412B4"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C4944C6"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2F637849" w14:textId="77777777" w:rsidTr="6AB6E0E1">
        <w:tblPrEx>
          <w:tblBorders>
            <w:insideH w:val="single" w:sz="6" w:space="0" w:color="000000"/>
            <w:insideV w:val="single" w:sz="6" w:space="0" w:color="000000"/>
          </w:tblBorders>
        </w:tblPrEx>
        <w:tc>
          <w:tcPr>
            <w:tcW w:w="7398" w:type="dxa"/>
            <w:gridSpan w:val="2"/>
          </w:tcPr>
          <w:p w14:paraId="327D5D8E" w14:textId="6019F4C2" w:rsidR="00ED2884" w:rsidRPr="00503C72" w:rsidRDefault="00ED2884" w:rsidP="00DE2775">
            <w:pPr>
              <w:pStyle w:val="ListParagraph"/>
              <w:numPr>
                <w:ilvl w:val="0"/>
                <w:numId w:val="15"/>
              </w:numPr>
              <w:ind w:left="360"/>
              <w:rPr>
                <w:rFonts w:ascii="Calibri" w:hAnsi="Calibri" w:cs="Calibri"/>
                <w:sz w:val="22"/>
                <w:szCs w:val="22"/>
              </w:rPr>
            </w:pPr>
            <w:r w:rsidRPr="00503C72">
              <w:rPr>
                <w:rFonts w:ascii="Calibri" w:hAnsi="Calibri" w:cs="Calibri"/>
                <w:sz w:val="22"/>
                <w:szCs w:val="22"/>
              </w:rPr>
              <w:t xml:space="preserve">Anesthesia staff </w:t>
            </w:r>
            <w:r w:rsidR="2335F5A7" w:rsidRPr="00503C72">
              <w:rPr>
                <w:rFonts w:ascii="Calibri" w:hAnsi="Calibri" w:cs="Calibri"/>
                <w:sz w:val="22"/>
                <w:szCs w:val="22"/>
              </w:rPr>
              <w:t>can</w:t>
            </w:r>
            <w:r w:rsidRPr="00503C72">
              <w:rPr>
                <w:rFonts w:ascii="Calibri" w:hAnsi="Calibri" w:cs="Calibri"/>
                <w:sz w:val="22"/>
                <w:szCs w:val="22"/>
              </w:rPr>
              <w:t xml:space="preserve"> articulate and practice per the P&amp;P, or hospital policies should a focused anesthesia </w:t>
            </w:r>
            <w:r w:rsidR="002A0E6B">
              <w:rPr>
                <w:rFonts w:ascii="Calibri" w:hAnsi="Calibri" w:cs="Calibri"/>
                <w:sz w:val="22"/>
                <w:szCs w:val="22"/>
              </w:rPr>
              <w:t>policy</w:t>
            </w:r>
            <w:r w:rsidRPr="00503C72">
              <w:rPr>
                <w:rFonts w:ascii="Calibri" w:hAnsi="Calibri" w:cs="Calibri"/>
                <w:sz w:val="22"/>
                <w:szCs w:val="22"/>
              </w:rPr>
              <w:t xml:space="preserve"> not </w:t>
            </w:r>
            <w:r w:rsidR="00995C15" w:rsidRPr="00503C72">
              <w:rPr>
                <w:rFonts w:ascii="Calibri" w:hAnsi="Calibri" w:cs="Calibri"/>
                <w:sz w:val="22"/>
                <w:szCs w:val="22"/>
              </w:rPr>
              <w:t>exist</w:t>
            </w:r>
            <w:r w:rsidRPr="00503C72">
              <w:rPr>
                <w:rFonts w:ascii="Calibri" w:hAnsi="Calibri" w:cs="Calibri"/>
                <w:sz w:val="22"/>
                <w:szCs w:val="22"/>
              </w:rPr>
              <w:t>.</w:t>
            </w:r>
          </w:p>
        </w:tc>
        <w:tc>
          <w:tcPr>
            <w:tcW w:w="540" w:type="dxa"/>
            <w:vAlign w:val="center"/>
          </w:tcPr>
          <w:p w14:paraId="4BC6DC9A"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222770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1D082CB4"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23A5BDFB"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1C09A6DA" w14:textId="77777777" w:rsidTr="6AB6E0E1">
        <w:tblPrEx>
          <w:tblBorders>
            <w:insideH w:val="single" w:sz="6" w:space="0" w:color="000000"/>
            <w:insideV w:val="single" w:sz="6" w:space="0" w:color="000000"/>
          </w:tblBorders>
        </w:tblPrEx>
        <w:tc>
          <w:tcPr>
            <w:tcW w:w="7398" w:type="dxa"/>
            <w:gridSpan w:val="2"/>
            <w:shd w:val="clear" w:color="auto" w:fill="auto"/>
          </w:tcPr>
          <w:p w14:paraId="2987002B" w14:textId="77777777" w:rsidR="00ED2884" w:rsidRPr="00503C72" w:rsidRDefault="00ED2884" w:rsidP="000651AA">
            <w:pPr>
              <w:pStyle w:val="Heading1"/>
              <w:rPr>
                <w:rFonts w:ascii="Calibri" w:hAnsi="Calibri" w:cs="Calibri"/>
                <w:sz w:val="22"/>
                <w:szCs w:val="22"/>
              </w:rPr>
            </w:pPr>
            <w:bookmarkStart w:id="1" w:name="Text50"/>
            <w:bookmarkEnd w:id="1"/>
            <w:r w:rsidRPr="00503C72">
              <w:rPr>
                <w:rFonts w:ascii="Calibri" w:hAnsi="Calibri" w:cs="Calibri"/>
                <w:sz w:val="22"/>
                <w:szCs w:val="22"/>
              </w:rPr>
              <w:t>Hand Hygiene/Glove use</w:t>
            </w:r>
          </w:p>
        </w:tc>
        <w:tc>
          <w:tcPr>
            <w:tcW w:w="4140" w:type="dxa"/>
            <w:gridSpan w:val="4"/>
            <w:shd w:val="clear" w:color="auto" w:fill="auto"/>
            <w:vAlign w:val="center"/>
          </w:tcPr>
          <w:p w14:paraId="02EB378F" w14:textId="77777777" w:rsidR="00ED2884" w:rsidRPr="00503C72" w:rsidRDefault="00ED2884" w:rsidP="00E1680B">
            <w:pPr>
              <w:jc w:val="center"/>
              <w:rPr>
                <w:rFonts w:ascii="Calibri" w:hAnsi="Calibri" w:cs="Calibri"/>
                <w:sz w:val="22"/>
                <w:szCs w:val="22"/>
              </w:rPr>
            </w:pPr>
          </w:p>
        </w:tc>
      </w:tr>
      <w:tr w:rsidR="00ED2884" w:rsidRPr="00503C72" w14:paraId="173D1CB2" w14:textId="77777777" w:rsidTr="6AB6E0E1">
        <w:tblPrEx>
          <w:tblBorders>
            <w:insideH w:val="single" w:sz="6" w:space="0" w:color="000000"/>
            <w:insideV w:val="single" w:sz="6" w:space="0" w:color="000000"/>
          </w:tblBorders>
        </w:tblPrEx>
        <w:tc>
          <w:tcPr>
            <w:tcW w:w="7398" w:type="dxa"/>
            <w:gridSpan w:val="2"/>
          </w:tcPr>
          <w:p w14:paraId="20D9EA56" w14:textId="19D77E5B" w:rsidR="00ED2884" w:rsidRPr="00503C72" w:rsidRDefault="00ED2884" w:rsidP="003A190E">
            <w:pPr>
              <w:numPr>
                <w:ilvl w:val="0"/>
                <w:numId w:val="17"/>
              </w:numPr>
              <w:spacing w:before="40" w:after="40"/>
              <w:rPr>
                <w:rFonts w:ascii="Calibri" w:hAnsi="Calibri" w:cs="Calibri"/>
                <w:sz w:val="22"/>
                <w:szCs w:val="22"/>
              </w:rPr>
            </w:pPr>
            <w:r w:rsidRPr="00503C72">
              <w:rPr>
                <w:rFonts w:ascii="Calibri" w:hAnsi="Calibri" w:cs="Calibri"/>
                <w:sz w:val="22"/>
                <w:szCs w:val="22"/>
              </w:rPr>
              <w:t>Approved hand hygiene</w:t>
            </w:r>
            <w:r w:rsidR="00F330A2">
              <w:rPr>
                <w:rFonts w:ascii="Calibri" w:hAnsi="Calibri" w:cs="Calibri"/>
                <w:sz w:val="22"/>
                <w:szCs w:val="22"/>
              </w:rPr>
              <w:t xml:space="preserve"> (HH)</w:t>
            </w:r>
            <w:r w:rsidRPr="00503C72">
              <w:rPr>
                <w:rFonts w:ascii="Calibri" w:hAnsi="Calibri" w:cs="Calibri"/>
                <w:sz w:val="22"/>
                <w:szCs w:val="22"/>
              </w:rPr>
              <w:t xml:space="preserve"> products are readily available and easy to access.</w:t>
            </w:r>
          </w:p>
        </w:tc>
        <w:tc>
          <w:tcPr>
            <w:tcW w:w="540" w:type="dxa"/>
            <w:vAlign w:val="center"/>
          </w:tcPr>
          <w:p w14:paraId="6F7EB898"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7E2D28BE"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56194A08"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29D6B04F" w14:textId="5991E422" w:rsidR="00ED2884" w:rsidRPr="00503C72" w:rsidRDefault="00F26ABF" w:rsidP="00E1680B">
            <w:pPr>
              <w:rPr>
                <w:rFonts w:ascii="Calibri" w:hAnsi="Calibri" w:cs="Calibri"/>
                <w:sz w:val="22"/>
                <w:szCs w:val="22"/>
              </w:rPr>
            </w:pPr>
            <w:r w:rsidRPr="00503C72">
              <w:rPr>
                <w:rFonts w:ascii="Calibri" w:hAnsi="Calibri" w:cs="Calibri"/>
                <w:sz w:val="22"/>
                <w:szCs w:val="22"/>
              </w:rPr>
              <w:t xml:space="preserve"> </w:t>
            </w:r>
            <w:r w:rsidR="003C743D" w:rsidRPr="00503C72">
              <w:rPr>
                <w:rFonts w:ascii="Calibri" w:hAnsi="Calibri" w:cs="Calibri"/>
                <w:sz w:val="22"/>
                <w:szCs w:val="22"/>
              </w:rPr>
              <w:fldChar w:fldCharType="begin">
                <w:ffData>
                  <w:name w:val="Text49"/>
                  <w:enabled/>
                  <w:calcOnExit w:val="0"/>
                  <w:textInput/>
                </w:ffData>
              </w:fldChar>
            </w:r>
            <w:r w:rsidR="003C743D" w:rsidRPr="00503C72">
              <w:rPr>
                <w:rFonts w:ascii="Calibri" w:hAnsi="Calibri" w:cs="Calibri"/>
                <w:sz w:val="22"/>
                <w:szCs w:val="22"/>
              </w:rPr>
              <w:instrText xml:space="preserve"> FORMTEXT </w:instrText>
            </w:r>
            <w:r w:rsidR="003C743D" w:rsidRPr="00503C72">
              <w:rPr>
                <w:rFonts w:ascii="Calibri" w:hAnsi="Calibri" w:cs="Calibri"/>
                <w:sz w:val="22"/>
                <w:szCs w:val="22"/>
              </w:rPr>
            </w:r>
            <w:r w:rsidR="003C743D" w:rsidRPr="00503C72">
              <w:rPr>
                <w:rFonts w:ascii="Calibri" w:hAnsi="Calibri" w:cs="Calibri"/>
                <w:sz w:val="22"/>
                <w:szCs w:val="22"/>
              </w:rPr>
              <w:fldChar w:fldCharType="separate"/>
            </w:r>
            <w:r w:rsidR="003C743D" w:rsidRPr="00503C72">
              <w:rPr>
                <w:rFonts w:ascii="Calibri" w:hAnsi="Calibri" w:cs="Calibri"/>
                <w:noProof/>
                <w:sz w:val="22"/>
                <w:szCs w:val="22"/>
              </w:rPr>
              <w:t> </w:t>
            </w:r>
            <w:r w:rsidR="003C743D" w:rsidRPr="00503C72">
              <w:rPr>
                <w:rFonts w:ascii="Calibri" w:hAnsi="Calibri" w:cs="Calibri"/>
                <w:noProof/>
                <w:sz w:val="22"/>
                <w:szCs w:val="22"/>
              </w:rPr>
              <w:t> </w:t>
            </w:r>
            <w:r w:rsidR="003C743D" w:rsidRPr="00503C72">
              <w:rPr>
                <w:rFonts w:ascii="Calibri" w:hAnsi="Calibri" w:cs="Calibri"/>
                <w:noProof/>
                <w:sz w:val="22"/>
                <w:szCs w:val="22"/>
              </w:rPr>
              <w:t> </w:t>
            </w:r>
            <w:r w:rsidR="003C743D" w:rsidRPr="00503C72">
              <w:rPr>
                <w:rFonts w:ascii="Calibri" w:hAnsi="Calibri" w:cs="Calibri"/>
                <w:noProof/>
                <w:sz w:val="22"/>
                <w:szCs w:val="22"/>
              </w:rPr>
              <w:t> </w:t>
            </w:r>
            <w:r w:rsidR="003C743D" w:rsidRPr="00503C72">
              <w:rPr>
                <w:rFonts w:ascii="Calibri" w:hAnsi="Calibri" w:cs="Calibri"/>
                <w:noProof/>
                <w:sz w:val="22"/>
                <w:szCs w:val="22"/>
              </w:rPr>
              <w:t> </w:t>
            </w:r>
            <w:r w:rsidR="003C743D" w:rsidRPr="00503C72">
              <w:rPr>
                <w:rFonts w:ascii="Calibri" w:hAnsi="Calibri" w:cs="Calibri"/>
                <w:sz w:val="22"/>
                <w:szCs w:val="22"/>
              </w:rPr>
              <w:fldChar w:fldCharType="end"/>
            </w:r>
          </w:p>
        </w:tc>
      </w:tr>
      <w:tr w:rsidR="00ED2884" w:rsidRPr="00503C72" w14:paraId="2DFDDEEF" w14:textId="77777777" w:rsidTr="6AB6E0E1">
        <w:tblPrEx>
          <w:tblBorders>
            <w:insideH w:val="single" w:sz="6" w:space="0" w:color="000000"/>
            <w:insideV w:val="single" w:sz="6" w:space="0" w:color="000000"/>
          </w:tblBorders>
        </w:tblPrEx>
        <w:trPr>
          <w:trHeight w:val="495"/>
        </w:trPr>
        <w:tc>
          <w:tcPr>
            <w:tcW w:w="7398" w:type="dxa"/>
            <w:gridSpan w:val="2"/>
          </w:tcPr>
          <w:p w14:paraId="401E5F4A" w14:textId="7C663CBD"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 xml:space="preserve">Staff verbalizes understanding of when </w:t>
            </w:r>
            <w:r w:rsidR="00F330A2">
              <w:rPr>
                <w:rFonts w:ascii="Calibri" w:hAnsi="Calibri" w:cs="Calibri"/>
                <w:sz w:val="22"/>
                <w:szCs w:val="22"/>
              </w:rPr>
              <w:t>alcohol-based hand rub</w:t>
            </w:r>
            <w:r w:rsidRPr="00503C72">
              <w:rPr>
                <w:rFonts w:ascii="Calibri" w:hAnsi="Calibri" w:cs="Calibri"/>
                <w:sz w:val="22"/>
                <w:szCs w:val="22"/>
              </w:rPr>
              <w:t xml:space="preserve"> may not be used (</w:t>
            </w:r>
            <w:r w:rsidR="00F330A2" w:rsidRPr="00503C72">
              <w:rPr>
                <w:rFonts w:ascii="Calibri" w:hAnsi="Calibri" w:cs="Calibri"/>
                <w:sz w:val="22"/>
                <w:szCs w:val="22"/>
              </w:rPr>
              <w:t>e.g.,</w:t>
            </w:r>
            <w:r w:rsidRPr="00503C72">
              <w:rPr>
                <w:rFonts w:ascii="Calibri" w:hAnsi="Calibri" w:cs="Calibri"/>
                <w:sz w:val="22"/>
                <w:szCs w:val="22"/>
              </w:rPr>
              <w:t xml:space="preserve"> visibly soiled hands).</w:t>
            </w:r>
          </w:p>
        </w:tc>
        <w:tc>
          <w:tcPr>
            <w:tcW w:w="540" w:type="dxa"/>
            <w:vAlign w:val="center"/>
          </w:tcPr>
          <w:p w14:paraId="01FC1D2E"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5034CE81"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739CD35D"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008E0C9A"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29FD7AB2" w14:textId="77777777" w:rsidTr="6AB6E0E1">
        <w:tblPrEx>
          <w:tblBorders>
            <w:insideH w:val="single" w:sz="6" w:space="0" w:color="000000"/>
            <w:insideV w:val="single" w:sz="6" w:space="0" w:color="000000"/>
          </w:tblBorders>
        </w:tblPrEx>
        <w:tc>
          <w:tcPr>
            <w:tcW w:w="7398" w:type="dxa"/>
            <w:gridSpan w:val="2"/>
          </w:tcPr>
          <w:p w14:paraId="17ECD967"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No jewelry on fingers, hands, wrists.</w:t>
            </w:r>
          </w:p>
        </w:tc>
        <w:tc>
          <w:tcPr>
            <w:tcW w:w="540" w:type="dxa"/>
            <w:vAlign w:val="center"/>
          </w:tcPr>
          <w:p w14:paraId="2A580833"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038F90F"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5EFFE54"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8FDB810"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0667F09" w14:textId="77777777" w:rsidTr="6AB6E0E1">
        <w:tblPrEx>
          <w:tblBorders>
            <w:insideH w:val="single" w:sz="6" w:space="0" w:color="000000"/>
            <w:insideV w:val="single" w:sz="6" w:space="0" w:color="000000"/>
          </w:tblBorders>
        </w:tblPrEx>
        <w:tc>
          <w:tcPr>
            <w:tcW w:w="7398" w:type="dxa"/>
            <w:gridSpan w:val="2"/>
          </w:tcPr>
          <w:p w14:paraId="76EA8241"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No artificial nails. Natural nails do not exceed 1/4 “, polish isn’t chipped.</w:t>
            </w:r>
          </w:p>
        </w:tc>
        <w:tc>
          <w:tcPr>
            <w:tcW w:w="540" w:type="dxa"/>
            <w:vAlign w:val="center"/>
          </w:tcPr>
          <w:p w14:paraId="3F91AA1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E6D735E"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51610B3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0F195667"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2B85EFD8" w14:textId="77777777" w:rsidTr="6AB6E0E1">
        <w:tblPrEx>
          <w:tblBorders>
            <w:insideH w:val="single" w:sz="6" w:space="0" w:color="000000"/>
            <w:insideV w:val="single" w:sz="6" w:space="0" w:color="000000"/>
          </w:tblBorders>
        </w:tblPrEx>
        <w:tc>
          <w:tcPr>
            <w:tcW w:w="7398" w:type="dxa"/>
            <w:gridSpan w:val="2"/>
          </w:tcPr>
          <w:p w14:paraId="6846B676" w14:textId="77777777" w:rsidR="00ED2884" w:rsidRPr="00503C72" w:rsidRDefault="00ED2884" w:rsidP="003A190E">
            <w:pPr>
              <w:numPr>
                <w:ilvl w:val="0"/>
                <w:numId w:val="17"/>
              </w:numPr>
              <w:spacing w:before="40" w:after="40"/>
              <w:rPr>
                <w:rFonts w:ascii="Calibri" w:hAnsi="Calibri" w:cs="Calibri"/>
                <w:sz w:val="22"/>
                <w:szCs w:val="22"/>
              </w:rPr>
            </w:pPr>
            <w:r w:rsidRPr="00503C72">
              <w:rPr>
                <w:rFonts w:ascii="Calibri" w:hAnsi="Calibri" w:cs="Calibri"/>
                <w:sz w:val="22"/>
                <w:szCs w:val="22"/>
              </w:rPr>
              <w:t>HH consistently used during movement from dirty to clean.</w:t>
            </w:r>
          </w:p>
        </w:tc>
        <w:tc>
          <w:tcPr>
            <w:tcW w:w="540" w:type="dxa"/>
            <w:vAlign w:val="center"/>
          </w:tcPr>
          <w:p w14:paraId="5BABF14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271379B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C5F59D9"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6A05A809" w14:textId="4CE9D972"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4D7F6065" w14:textId="77777777" w:rsidTr="6AB6E0E1">
        <w:tblPrEx>
          <w:tblBorders>
            <w:insideH w:val="single" w:sz="6" w:space="0" w:color="000000"/>
            <w:insideV w:val="single" w:sz="6" w:space="0" w:color="000000"/>
          </w:tblBorders>
        </w:tblPrEx>
        <w:tc>
          <w:tcPr>
            <w:tcW w:w="7398" w:type="dxa"/>
            <w:gridSpan w:val="2"/>
          </w:tcPr>
          <w:p w14:paraId="039464A9" w14:textId="77777777" w:rsidR="00ED2884" w:rsidRPr="00503C72" w:rsidRDefault="00ED2884" w:rsidP="003A190E">
            <w:pPr>
              <w:numPr>
                <w:ilvl w:val="0"/>
                <w:numId w:val="17"/>
              </w:numPr>
              <w:spacing w:before="40" w:after="40"/>
              <w:rPr>
                <w:rFonts w:ascii="Calibri" w:hAnsi="Calibri" w:cs="Calibri"/>
                <w:sz w:val="22"/>
                <w:szCs w:val="22"/>
              </w:rPr>
            </w:pPr>
            <w:r w:rsidRPr="00503C72">
              <w:rPr>
                <w:rFonts w:ascii="Calibri" w:hAnsi="Calibri" w:cs="Calibri"/>
                <w:sz w:val="22"/>
                <w:szCs w:val="22"/>
              </w:rPr>
              <w:t>Gloves in various sizes are available and easy to access.</w:t>
            </w:r>
          </w:p>
        </w:tc>
        <w:tc>
          <w:tcPr>
            <w:tcW w:w="540" w:type="dxa"/>
            <w:vAlign w:val="center"/>
          </w:tcPr>
          <w:p w14:paraId="2B68FC6D"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60ACE1A6"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C46D063"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5A39BBE3" w14:textId="4247D63C"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36C4477B" w14:textId="77777777" w:rsidTr="6AB6E0E1">
        <w:tblPrEx>
          <w:tblBorders>
            <w:insideH w:val="single" w:sz="6" w:space="0" w:color="000000"/>
            <w:insideV w:val="single" w:sz="6" w:space="0" w:color="000000"/>
          </w:tblBorders>
        </w:tblPrEx>
        <w:tc>
          <w:tcPr>
            <w:tcW w:w="7398" w:type="dxa"/>
            <w:gridSpan w:val="2"/>
          </w:tcPr>
          <w:p w14:paraId="4F495891" w14:textId="6D64E0F5" w:rsidR="00ED2884" w:rsidRPr="00503C72" w:rsidRDefault="00ED2884" w:rsidP="003A190E">
            <w:pPr>
              <w:numPr>
                <w:ilvl w:val="0"/>
                <w:numId w:val="17"/>
              </w:numPr>
              <w:spacing w:before="40" w:after="40"/>
              <w:rPr>
                <w:rFonts w:ascii="Calibri" w:hAnsi="Calibri" w:cs="Calibri"/>
                <w:sz w:val="22"/>
                <w:szCs w:val="22"/>
              </w:rPr>
            </w:pPr>
            <w:r w:rsidRPr="6AB6E0E1">
              <w:rPr>
                <w:rFonts w:ascii="Calibri" w:hAnsi="Calibri" w:cs="Calibri"/>
                <w:sz w:val="22"/>
                <w:szCs w:val="22"/>
              </w:rPr>
              <w:t>Clean gloves are worn for dirty procedures (intubation, suctioning) Gloves are then removed and HH performed prior to contact w/ clean environment (meds, keyboard).</w:t>
            </w:r>
            <w:r w:rsidR="5E549A10" w:rsidRPr="6AB6E0E1">
              <w:rPr>
                <w:rFonts w:ascii="Calibri" w:hAnsi="Calibri" w:cs="Calibri"/>
                <w:sz w:val="22"/>
                <w:szCs w:val="22"/>
              </w:rPr>
              <w:t xml:space="preserve"> (Double gloving for dirty procedure/remov</w:t>
            </w:r>
            <w:r w:rsidR="00287807" w:rsidRPr="6AB6E0E1">
              <w:rPr>
                <w:rFonts w:ascii="Calibri" w:hAnsi="Calibri" w:cs="Calibri"/>
                <w:sz w:val="22"/>
                <w:szCs w:val="22"/>
              </w:rPr>
              <w:t>al of</w:t>
            </w:r>
            <w:r w:rsidR="5E549A10" w:rsidRPr="6AB6E0E1">
              <w:rPr>
                <w:rFonts w:ascii="Calibri" w:hAnsi="Calibri" w:cs="Calibri"/>
                <w:sz w:val="22"/>
                <w:szCs w:val="22"/>
              </w:rPr>
              <w:t xml:space="preserve"> one set for clean </w:t>
            </w:r>
            <w:r w:rsidR="003C743D" w:rsidRPr="6AB6E0E1">
              <w:rPr>
                <w:rFonts w:ascii="Calibri" w:hAnsi="Calibri" w:cs="Calibri"/>
                <w:sz w:val="22"/>
                <w:szCs w:val="22"/>
              </w:rPr>
              <w:t xml:space="preserve">procedure </w:t>
            </w:r>
            <w:r w:rsidR="6810A516" w:rsidRPr="6AB6E0E1">
              <w:rPr>
                <w:rFonts w:ascii="Calibri" w:hAnsi="Calibri" w:cs="Calibri"/>
                <w:sz w:val="22"/>
                <w:szCs w:val="22"/>
              </w:rPr>
              <w:t xml:space="preserve">is </w:t>
            </w:r>
            <w:r w:rsidR="5E549A10" w:rsidRPr="6AB6E0E1">
              <w:rPr>
                <w:rFonts w:ascii="Calibri" w:hAnsi="Calibri" w:cs="Calibri"/>
                <w:sz w:val="22"/>
                <w:szCs w:val="22"/>
              </w:rPr>
              <w:t>permitted)</w:t>
            </w:r>
          </w:p>
        </w:tc>
        <w:tc>
          <w:tcPr>
            <w:tcW w:w="540" w:type="dxa"/>
            <w:vAlign w:val="center"/>
          </w:tcPr>
          <w:p w14:paraId="6F8E588B"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77F07108"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163CBEFA"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1C8F396" w14:textId="58F2A43F"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823EE16" w14:textId="77777777" w:rsidTr="6AB6E0E1">
        <w:tblPrEx>
          <w:tblBorders>
            <w:insideH w:val="single" w:sz="6" w:space="0" w:color="000000"/>
            <w:insideV w:val="single" w:sz="6" w:space="0" w:color="000000"/>
          </w:tblBorders>
        </w:tblPrEx>
        <w:trPr>
          <w:trHeight w:val="302"/>
        </w:trPr>
        <w:tc>
          <w:tcPr>
            <w:tcW w:w="7398" w:type="dxa"/>
            <w:gridSpan w:val="2"/>
          </w:tcPr>
          <w:p w14:paraId="67B8BF36" w14:textId="6268F382" w:rsidR="00ED2884" w:rsidRPr="00503C72" w:rsidRDefault="00ED2884" w:rsidP="003A190E">
            <w:pPr>
              <w:numPr>
                <w:ilvl w:val="0"/>
                <w:numId w:val="17"/>
              </w:numPr>
              <w:spacing w:before="40" w:after="40"/>
              <w:rPr>
                <w:rFonts w:ascii="Calibri" w:hAnsi="Calibri" w:cs="Calibri"/>
                <w:sz w:val="22"/>
                <w:szCs w:val="22"/>
              </w:rPr>
            </w:pPr>
            <w:r w:rsidRPr="00503C72">
              <w:rPr>
                <w:rFonts w:ascii="Calibri" w:hAnsi="Calibri" w:cs="Calibri"/>
                <w:sz w:val="22"/>
                <w:szCs w:val="22"/>
              </w:rPr>
              <w:t>HH is performed before donning sterile gloves (</w:t>
            </w:r>
            <w:r w:rsidR="004D5526" w:rsidRPr="00503C72">
              <w:rPr>
                <w:rFonts w:ascii="Calibri" w:hAnsi="Calibri" w:cs="Calibri"/>
                <w:sz w:val="22"/>
                <w:szCs w:val="22"/>
              </w:rPr>
              <w:t>e.g.,</w:t>
            </w:r>
            <w:r w:rsidRPr="00503C72">
              <w:rPr>
                <w:rFonts w:ascii="Calibri" w:hAnsi="Calibri" w:cs="Calibri"/>
                <w:sz w:val="22"/>
                <w:szCs w:val="22"/>
              </w:rPr>
              <w:t xml:space="preserve"> central line placement).</w:t>
            </w:r>
          </w:p>
        </w:tc>
        <w:tc>
          <w:tcPr>
            <w:tcW w:w="540" w:type="dxa"/>
            <w:vAlign w:val="center"/>
          </w:tcPr>
          <w:p w14:paraId="46B81BB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74B0F339"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6DC84875"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72A3D3EC" w14:textId="6F93E6AA"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98958CD" w14:textId="77777777" w:rsidTr="6AB6E0E1">
        <w:tblPrEx>
          <w:tblBorders>
            <w:insideH w:val="single" w:sz="6" w:space="0" w:color="000000"/>
            <w:insideV w:val="single" w:sz="6" w:space="0" w:color="000000"/>
          </w:tblBorders>
        </w:tblPrEx>
        <w:tc>
          <w:tcPr>
            <w:tcW w:w="7398" w:type="dxa"/>
            <w:gridSpan w:val="2"/>
            <w:shd w:val="clear" w:color="auto" w:fill="F2F2F2" w:themeFill="background1" w:themeFillShade="F2"/>
          </w:tcPr>
          <w:p w14:paraId="23019690" w14:textId="77777777" w:rsidR="00ED2884" w:rsidRPr="00503C72" w:rsidRDefault="00ED2884" w:rsidP="00F32345">
            <w:pPr>
              <w:jc w:val="center"/>
              <w:rPr>
                <w:rFonts w:ascii="Calibri" w:hAnsi="Calibri" w:cs="Calibri"/>
                <w:b/>
                <w:sz w:val="22"/>
                <w:szCs w:val="22"/>
              </w:rPr>
            </w:pPr>
            <w:bookmarkStart w:id="2" w:name="Text51"/>
            <w:bookmarkEnd w:id="2"/>
            <w:r w:rsidRPr="00503C72">
              <w:rPr>
                <w:rFonts w:ascii="Calibri" w:hAnsi="Calibri" w:cs="Calibri"/>
                <w:b/>
                <w:sz w:val="22"/>
                <w:szCs w:val="22"/>
              </w:rPr>
              <w:t>PPE/Attire</w:t>
            </w:r>
          </w:p>
        </w:tc>
        <w:tc>
          <w:tcPr>
            <w:tcW w:w="4140" w:type="dxa"/>
            <w:gridSpan w:val="4"/>
            <w:shd w:val="clear" w:color="auto" w:fill="F2F2F2" w:themeFill="background1" w:themeFillShade="F2"/>
          </w:tcPr>
          <w:p w14:paraId="0D0B940D" w14:textId="77777777" w:rsidR="00ED2884" w:rsidRPr="00503C72" w:rsidRDefault="00ED2884" w:rsidP="00F32345">
            <w:pPr>
              <w:rPr>
                <w:rFonts w:ascii="Calibri" w:hAnsi="Calibri" w:cs="Calibri"/>
                <w:b/>
                <w:sz w:val="22"/>
                <w:szCs w:val="22"/>
              </w:rPr>
            </w:pPr>
          </w:p>
        </w:tc>
      </w:tr>
      <w:tr w:rsidR="00ED2884" w:rsidRPr="00503C72" w14:paraId="2A4597D5" w14:textId="77777777" w:rsidTr="6AB6E0E1">
        <w:tblPrEx>
          <w:tblBorders>
            <w:insideH w:val="single" w:sz="6" w:space="0" w:color="000000"/>
            <w:insideV w:val="single" w:sz="6" w:space="0" w:color="000000"/>
          </w:tblBorders>
        </w:tblPrEx>
        <w:tc>
          <w:tcPr>
            <w:tcW w:w="7398" w:type="dxa"/>
            <w:gridSpan w:val="2"/>
          </w:tcPr>
          <w:p w14:paraId="69C2E623" w14:textId="77777777" w:rsidR="00ED2884" w:rsidRPr="00503C72" w:rsidRDefault="00ED2884" w:rsidP="00F32345">
            <w:pPr>
              <w:numPr>
                <w:ilvl w:val="0"/>
                <w:numId w:val="17"/>
              </w:numPr>
              <w:rPr>
                <w:rFonts w:ascii="Calibri" w:hAnsi="Calibri" w:cs="Calibri"/>
                <w:sz w:val="22"/>
                <w:szCs w:val="22"/>
              </w:rPr>
            </w:pPr>
            <w:r w:rsidRPr="00503C72">
              <w:rPr>
                <w:rFonts w:ascii="Calibri" w:hAnsi="Calibri" w:cs="Calibri"/>
                <w:sz w:val="22"/>
                <w:szCs w:val="22"/>
              </w:rPr>
              <w:t>Staff adhere to surgical attire P&amp;P.</w:t>
            </w:r>
          </w:p>
        </w:tc>
        <w:tc>
          <w:tcPr>
            <w:tcW w:w="540" w:type="dxa"/>
            <w:vAlign w:val="center"/>
          </w:tcPr>
          <w:p w14:paraId="773EC56A"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3877B5CB"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F07BA0A"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6A124743"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4345FD2C" w14:textId="77777777" w:rsidTr="6AB6E0E1">
        <w:tblPrEx>
          <w:tblBorders>
            <w:insideH w:val="single" w:sz="6" w:space="0" w:color="000000"/>
            <w:insideV w:val="single" w:sz="6" w:space="0" w:color="000000"/>
          </w:tblBorders>
        </w:tblPrEx>
        <w:tc>
          <w:tcPr>
            <w:tcW w:w="7398" w:type="dxa"/>
            <w:gridSpan w:val="2"/>
          </w:tcPr>
          <w:p w14:paraId="241AA65C" w14:textId="5D8A20CB" w:rsidR="00ED2884" w:rsidRPr="00503C72" w:rsidRDefault="00ED2884" w:rsidP="00F32345">
            <w:pPr>
              <w:numPr>
                <w:ilvl w:val="0"/>
                <w:numId w:val="17"/>
              </w:numPr>
              <w:rPr>
                <w:rFonts w:ascii="Calibri" w:hAnsi="Calibri" w:cs="Calibri"/>
                <w:sz w:val="22"/>
                <w:szCs w:val="22"/>
              </w:rPr>
            </w:pPr>
            <w:r w:rsidRPr="00503C72">
              <w:rPr>
                <w:rFonts w:ascii="Calibri" w:hAnsi="Calibri" w:cs="Calibri"/>
                <w:sz w:val="22"/>
                <w:szCs w:val="22"/>
              </w:rPr>
              <w:t xml:space="preserve">Staff properly uses PPE for </w:t>
            </w:r>
            <w:r w:rsidR="0798B59E" w:rsidRPr="00503C72">
              <w:rPr>
                <w:rFonts w:ascii="Calibri" w:hAnsi="Calibri" w:cs="Calibri"/>
                <w:sz w:val="22"/>
                <w:szCs w:val="22"/>
              </w:rPr>
              <w:t>self-protection</w:t>
            </w:r>
            <w:r w:rsidRPr="00503C72">
              <w:rPr>
                <w:rFonts w:ascii="Calibri" w:hAnsi="Calibri" w:cs="Calibri"/>
                <w:sz w:val="22"/>
                <w:szCs w:val="22"/>
              </w:rPr>
              <w:t xml:space="preserve"> (gown, mask covering nose and mouth, eye protection, gloves).</w:t>
            </w:r>
          </w:p>
        </w:tc>
        <w:tc>
          <w:tcPr>
            <w:tcW w:w="540" w:type="dxa"/>
            <w:vAlign w:val="center"/>
          </w:tcPr>
          <w:p w14:paraId="52581BD6"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08631BB5"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33CD602F"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0E27B00A" w14:textId="18050989" w:rsidR="00ED2884" w:rsidRPr="00503C72" w:rsidRDefault="003C743D"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78063E3" w14:textId="77777777" w:rsidTr="6AB6E0E1">
        <w:tblPrEx>
          <w:tblBorders>
            <w:insideH w:val="single" w:sz="6" w:space="0" w:color="000000"/>
            <w:insideV w:val="single" w:sz="6" w:space="0" w:color="000000"/>
          </w:tblBorders>
        </w:tblPrEx>
        <w:tc>
          <w:tcPr>
            <w:tcW w:w="7398" w:type="dxa"/>
            <w:gridSpan w:val="2"/>
          </w:tcPr>
          <w:p w14:paraId="58D8EA57" w14:textId="310D986A" w:rsidR="00ED2884" w:rsidRPr="00503C72" w:rsidRDefault="00ED2884" w:rsidP="00F32345">
            <w:pPr>
              <w:numPr>
                <w:ilvl w:val="0"/>
                <w:numId w:val="17"/>
              </w:numPr>
              <w:spacing w:before="40" w:after="40"/>
              <w:rPr>
                <w:rFonts w:ascii="Calibri" w:hAnsi="Calibri" w:cs="Calibri"/>
                <w:sz w:val="22"/>
                <w:szCs w:val="22"/>
              </w:rPr>
            </w:pPr>
            <w:r w:rsidRPr="00503C72">
              <w:rPr>
                <w:rFonts w:ascii="Calibri" w:hAnsi="Calibri" w:cs="Calibri"/>
                <w:sz w:val="22"/>
                <w:szCs w:val="22"/>
              </w:rPr>
              <w:t xml:space="preserve">In addition to Standard Precautions, staff adheres to requirements for </w:t>
            </w:r>
            <w:r w:rsidR="004D5526">
              <w:rPr>
                <w:rFonts w:ascii="Calibri" w:hAnsi="Calibri" w:cs="Calibri"/>
                <w:sz w:val="22"/>
                <w:szCs w:val="22"/>
              </w:rPr>
              <w:t>transmission-based precautions</w:t>
            </w:r>
            <w:r w:rsidRPr="00503C72">
              <w:rPr>
                <w:rFonts w:ascii="Calibri" w:hAnsi="Calibri" w:cs="Calibri"/>
                <w:sz w:val="22"/>
                <w:szCs w:val="22"/>
              </w:rPr>
              <w:t xml:space="preserve"> per P&amp;P.  </w:t>
            </w:r>
            <w:r w:rsidR="004D5526">
              <w:rPr>
                <w:rFonts w:ascii="Calibri" w:hAnsi="Calibri" w:cs="Calibri"/>
                <w:sz w:val="22"/>
                <w:szCs w:val="22"/>
              </w:rPr>
              <w:t>Is a m</w:t>
            </w:r>
            <w:r w:rsidRPr="00503C72">
              <w:rPr>
                <w:rFonts w:ascii="Calibri" w:hAnsi="Calibri" w:cs="Calibri"/>
                <w:sz w:val="22"/>
                <w:szCs w:val="22"/>
              </w:rPr>
              <w:t>echanism in place for anesthesia to know which patients are on precautions</w:t>
            </w:r>
            <w:r w:rsidR="004D5526">
              <w:rPr>
                <w:rFonts w:ascii="Calibri" w:hAnsi="Calibri" w:cs="Calibri"/>
                <w:sz w:val="22"/>
                <w:szCs w:val="22"/>
              </w:rPr>
              <w:t>?</w:t>
            </w:r>
          </w:p>
        </w:tc>
        <w:tc>
          <w:tcPr>
            <w:tcW w:w="540" w:type="dxa"/>
            <w:vAlign w:val="center"/>
          </w:tcPr>
          <w:p w14:paraId="70EB648E"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08DEAD9F"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6B19E8D0"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409B64F"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6539BE33" w14:textId="77777777" w:rsidTr="6AB6E0E1">
        <w:tblPrEx>
          <w:tblBorders>
            <w:insideH w:val="single" w:sz="6" w:space="0" w:color="000000"/>
            <w:insideV w:val="single" w:sz="6" w:space="0" w:color="000000"/>
          </w:tblBorders>
        </w:tblPrEx>
        <w:tc>
          <w:tcPr>
            <w:tcW w:w="7398" w:type="dxa"/>
            <w:gridSpan w:val="2"/>
            <w:shd w:val="clear" w:color="auto" w:fill="auto"/>
          </w:tcPr>
          <w:p w14:paraId="475A75E0" w14:textId="77777777" w:rsidR="00ED2884" w:rsidRPr="00503C72" w:rsidRDefault="00ED2884" w:rsidP="00202A0E">
            <w:pPr>
              <w:jc w:val="center"/>
              <w:rPr>
                <w:rFonts w:ascii="Calibri" w:hAnsi="Calibri" w:cs="Calibri"/>
                <w:b/>
                <w:sz w:val="22"/>
                <w:szCs w:val="22"/>
              </w:rPr>
            </w:pPr>
            <w:r w:rsidRPr="00503C72">
              <w:rPr>
                <w:rFonts w:ascii="Calibri" w:hAnsi="Calibri" w:cs="Calibri"/>
                <w:b/>
                <w:sz w:val="22"/>
                <w:szCs w:val="22"/>
              </w:rPr>
              <w:t>Environment (clean vs. dirty)</w:t>
            </w:r>
          </w:p>
        </w:tc>
        <w:tc>
          <w:tcPr>
            <w:tcW w:w="4140" w:type="dxa"/>
            <w:gridSpan w:val="4"/>
            <w:shd w:val="clear" w:color="auto" w:fill="auto"/>
          </w:tcPr>
          <w:p w14:paraId="60061E4C" w14:textId="77777777" w:rsidR="00ED2884" w:rsidRPr="00503C72" w:rsidRDefault="00ED2884">
            <w:pPr>
              <w:rPr>
                <w:rFonts w:ascii="Calibri" w:hAnsi="Calibri" w:cs="Calibri"/>
                <w:sz w:val="22"/>
                <w:szCs w:val="22"/>
              </w:rPr>
            </w:pPr>
          </w:p>
        </w:tc>
      </w:tr>
      <w:tr w:rsidR="00ED2884" w:rsidRPr="00503C72" w14:paraId="3F3A39AB" w14:textId="77777777" w:rsidTr="6AB6E0E1">
        <w:tblPrEx>
          <w:tblBorders>
            <w:insideH w:val="single" w:sz="6" w:space="0" w:color="000000"/>
            <w:insideV w:val="single" w:sz="6" w:space="0" w:color="000000"/>
          </w:tblBorders>
        </w:tblPrEx>
        <w:tc>
          <w:tcPr>
            <w:tcW w:w="7398" w:type="dxa"/>
            <w:gridSpan w:val="2"/>
          </w:tcPr>
          <w:p w14:paraId="219A44E3" w14:textId="77777777" w:rsidR="00ED2884" w:rsidRPr="00503C72" w:rsidRDefault="00ED2884" w:rsidP="003A190E">
            <w:pPr>
              <w:numPr>
                <w:ilvl w:val="0"/>
                <w:numId w:val="17"/>
              </w:numPr>
              <w:spacing w:before="40" w:after="40"/>
              <w:rPr>
                <w:rFonts w:ascii="Calibri" w:hAnsi="Calibri" w:cs="Calibri"/>
                <w:sz w:val="22"/>
                <w:szCs w:val="22"/>
              </w:rPr>
            </w:pPr>
            <w:r w:rsidRPr="00503C72">
              <w:rPr>
                <w:rFonts w:ascii="Calibri" w:hAnsi="Calibri" w:cs="Calibri"/>
                <w:sz w:val="22"/>
                <w:szCs w:val="22"/>
              </w:rPr>
              <w:t>Clean and dirty spaces are clearly defined and treated as such.</w:t>
            </w:r>
          </w:p>
        </w:tc>
        <w:tc>
          <w:tcPr>
            <w:tcW w:w="540" w:type="dxa"/>
            <w:vAlign w:val="center"/>
          </w:tcPr>
          <w:p w14:paraId="3517BFA3"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B7336E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31B0440B"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4EAFD9C" w14:textId="144B9754"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49DCAC35" w14:textId="77777777" w:rsidTr="6AB6E0E1">
        <w:tblPrEx>
          <w:tblBorders>
            <w:insideH w:val="single" w:sz="6" w:space="0" w:color="000000"/>
            <w:insideV w:val="single" w:sz="6" w:space="0" w:color="000000"/>
          </w:tblBorders>
        </w:tblPrEx>
        <w:tc>
          <w:tcPr>
            <w:tcW w:w="7398" w:type="dxa"/>
            <w:gridSpan w:val="2"/>
          </w:tcPr>
          <w:p w14:paraId="0F34B769" w14:textId="1AA685A0" w:rsidR="00ED2884" w:rsidRPr="00503C72" w:rsidRDefault="00ED2884" w:rsidP="003A190E">
            <w:pPr>
              <w:numPr>
                <w:ilvl w:val="0"/>
                <w:numId w:val="17"/>
              </w:numPr>
              <w:spacing w:before="40" w:after="40"/>
              <w:rPr>
                <w:rFonts w:ascii="Calibri" w:hAnsi="Calibri" w:cs="Calibri"/>
                <w:sz w:val="22"/>
                <w:szCs w:val="22"/>
              </w:rPr>
            </w:pPr>
            <w:r w:rsidRPr="6AB6E0E1">
              <w:rPr>
                <w:rFonts w:ascii="Calibri" w:hAnsi="Calibri" w:cs="Calibri"/>
                <w:sz w:val="22"/>
                <w:szCs w:val="22"/>
              </w:rPr>
              <w:t xml:space="preserve">Staff responsible for room turnover are trained </w:t>
            </w:r>
            <w:r w:rsidR="37484FDB" w:rsidRPr="6AB6E0E1">
              <w:rPr>
                <w:rFonts w:ascii="Calibri" w:hAnsi="Calibri" w:cs="Calibri"/>
                <w:sz w:val="22"/>
                <w:szCs w:val="22"/>
              </w:rPr>
              <w:t>in</w:t>
            </w:r>
            <w:r w:rsidRPr="6AB6E0E1">
              <w:rPr>
                <w:rFonts w:ascii="Calibri" w:hAnsi="Calibri" w:cs="Calibri"/>
                <w:sz w:val="22"/>
                <w:szCs w:val="22"/>
              </w:rPr>
              <w:t xml:space="preserve"> steps involved in the process.  What to discard and where, surface cleaning &amp; disinfection.</w:t>
            </w:r>
          </w:p>
        </w:tc>
        <w:tc>
          <w:tcPr>
            <w:tcW w:w="540" w:type="dxa"/>
            <w:vAlign w:val="center"/>
          </w:tcPr>
          <w:p w14:paraId="21F599D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255D66EF"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A7C96FD"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B94D5A5" w14:textId="32F91ABA"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7C5D10DD" w14:textId="77777777" w:rsidTr="6AB6E0E1">
        <w:tblPrEx>
          <w:tblBorders>
            <w:insideH w:val="single" w:sz="6" w:space="0" w:color="000000"/>
            <w:insideV w:val="single" w:sz="6" w:space="0" w:color="000000"/>
          </w:tblBorders>
        </w:tblPrEx>
        <w:tc>
          <w:tcPr>
            <w:tcW w:w="7398" w:type="dxa"/>
            <w:gridSpan w:val="2"/>
          </w:tcPr>
          <w:p w14:paraId="08BCEAAE" w14:textId="4654CD55"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Method is in place that indicates that the room turnover is complete for the environment and medications and room is ready for the next patient. (A technician may be responsible for room turnover and the anesthesia staff for the medications).</w:t>
            </w:r>
          </w:p>
        </w:tc>
        <w:tc>
          <w:tcPr>
            <w:tcW w:w="540" w:type="dxa"/>
            <w:vAlign w:val="center"/>
          </w:tcPr>
          <w:p w14:paraId="0C58671C"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3A2C247B"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7D884073"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DEEC669" w14:textId="198327AA" w:rsidR="00ED2884" w:rsidRPr="00503C72" w:rsidRDefault="003C743D" w:rsidP="00F26ABF">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B2F2D05" w14:textId="77777777" w:rsidTr="6AB6E0E1">
        <w:tblPrEx>
          <w:tblBorders>
            <w:insideH w:val="single" w:sz="6" w:space="0" w:color="000000"/>
            <w:insideV w:val="single" w:sz="6" w:space="0" w:color="000000"/>
          </w:tblBorders>
        </w:tblPrEx>
        <w:tc>
          <w:tcPr>
            <w:tcW w:w="7398" w:type="dxa"/>
            <w:gridSpan w:val="2"/>
          </w:tcPr>
          <w:p w14:paraId="3E4C5973"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Sharps containers and trash bins are easy to access, not over filled and are located away from clean areas.</w:t>
            </w:r>
          </w:p>
        </w:tc>
        <w:tc>
          <w:tcPr>
            <w:tcW w:w="540" w:type="dxa"/>
            <w:vAlign w:val="center"/>
          </w:tcPr>
          <w:p w14:paraId="210B5129"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2E98F77F"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B4C8221"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656B9AB" w14:textId="57957348"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283F3469" w14:textId="77777777" w:rsidTr="6AB6E0E1">
        <w:tblPrEx>
          <w:tblBorders>
            <w:insideH w:val="single" w:sz="6" w:space="0" w:color="000000"/>
            <w:insideV w:val="single" w:sz="6" w:space="0" w:color="000000"/>
          </w:tblBorders>
        </w:tblPrEx>
        <w:tc>
          <w:tcPr>
            <w:tcW w:w="7398" w:type="dxa"/>
            <w:gridSpan w:val="2"/>
          </w:tcPr>
          <w:p w14:paraId="021D5DBC" w14:textId="3EFB054A"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 xml:space="preserve">Laryngoscope blades are </w:t>
            </w:r>
            <w:r w:rsidR="7E6CC91F" w:rsidRPr="00503C72">
              <w:rPr>
                <w:rFonts w:ascii="Calibri" w:hAnsi="Calibri" w:cs="Calibri"/>
                <w:sz w:val="22"/>
                <w:szCs w:val="22"/>
              </w:rPr>
              <w:t>contained/bagged</w:t>
            </w:r>
            <w:r w:rsidRPr="00503C72">
              <w:rPr>
                <w:rFonts w:ascii="Calibri" w:hAnsi="Calibri" w:cs="Calibri"/>
                <w:sz w:val="22"/>
                <w:szCs w:val="22"/>
              </w:rPr>
              <w:t xml:space="preserve"> in storage until use.</w:t>
            </w:r>
          </w:p>
        </w:tc>
        <w:tc>
          <w:tcPr>
            <w:tcW w:w="540" w:type="dxa"/>
            <w:vAlign w:val="center"/>
          </w:tcPr>
          <w:p w14:paraId="760DAAD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2C3CD73A"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1DCD6326"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5FB0818" w14:textId="1B7478C9"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4D5526" w:rsidRPr="00503C72" w14:paraId="0FF15006" w14:textId="77777777" w:rsidTr="6AB6E0E1">
        <w:tblPrEx>
          <w:tblBorders>
            <w:insideH w:val="single" w:sz="6" w:space="0" w:color="000000"/>
            <w:insideV w:val="single" w:sz="6" w:space="0" w:color="000000"/>
          </w:tblBorders>
        </w:tblPrEx>
        <w:tc>
          <w:tcPr>
            <w:tcW w:w="7398" w:type="dxa"/>
            <w:gridSpan w:val="2"/>
          </w:tcPr>
          <w:p w14:paraId="46909CFF" w14:textId="38CE7C63" w:rsidR="004D5526" w:rsidRPr="00503C72" w:rsidRDefault="00076064" w:rsidP="003A190E">
            <w:pPr>
              <w:numPr>
                <w:ilvl w:val="0"/>
                <w:numId w:val="17"/>
              </w:numPr>
              <w:rPr>
                <w:rFonts w:ascii="Calibri" w:hAnsi="Calibri" w:cs="Calibri"/>
                <w:sz w:val="22"/>
                <w:szCs w:val="22"/>
              </w:rPr>
            </w:pPr>
            <w:r>
              <w:rPr>
                <w:rFonts w:ascii="Calibri" w:hAnsi="Calibri" w:cs="Calibri"/>
                <w:sz w:val="22"/>
                <w:szCs w:val="22"/>
              </w:rPr>
              <w:t xml:space="preserve">Clear roles and responsibilities exist for room and equipment turnover between cases. </w:t>
            </w:r>
          </w:p>
        </w:tc>
        <w:tc>
          <w:tcPr>
            <w:tcW w:w="540" w:type="dxa"/>
            <w:vAlign w:val="center"/>
          </w:tcPr>
          <w:p w14:paraId="34E3B37C" w14:textId="77777777" w:rsidR="004D5526" w:rsidRPr="00503C72" w:rsidRDefault="004D5526" w:rsidP="00E1680B">
            <w:pPr>
              <w:jc w:val="center"/>
              <w:rPr>
                <w:rFonts w:ascii="Calibri" w:hAnsi="Calibri" w:cs="Calibri"/>
                <w:sz w:val="22"/>
                <w:szCs w:val="22"/>
              </w:rPr>
            </w:pPr>
          </w:p>
        </w:tc>
        <w:tc>
          <w:tcPr>
            <w:tcW w:w="540" w:type="dxa"/>
            <w:vAlign w:val="center"/>
          </w:tcPr>
          <w:p w14:paraId="1E697583" w14:textId="77777777" w:rsidR="004D5526" w:rsidRPr="00503C72" w:rsidRDefault="004D5526" w:rsidP="00E1680B">
            <w:pPr>
              <w:jc w:val="center"/>
              <w:rPr>
                <w:rFonts w:ascii="Calibri" w:hAnsi="Calibri" w:cs="Calibri"/>
                <w:sz w:val="22"/>
                <w:szCs w:val="22"/>
              </w:rPr>
            </w:pPr>
          </w:p>
        </w:tc>
        <w:tc>
          <w:tcPr>
            <w:tcW w:w="630" w:type="dxa"/>
            <w:vAlign w:val="center"/>
          </w:tcPr>
          <w:p w14:paraId="4ECDF7C8" w14:textId="77777777" w:rsidR="004D5526" w:rsidRPr="00503C72" w:rsidRDefault="004D5526" w:rsidP="00E1680B">
            <w:pPr>
              <w:jc w:val="center"/>
              <w:rPr>
                <w:rFonts w:ascii="Calibri" w:hAnsi="Calibri" w:cs="Calibri"/>
                <w:sz w:val="22"/>
                <w:szCs w:val="22"/>
              </w:rPr>
            </w:pPr>
          </w:p>
        </w:tc>
        <w:tc>
          <w:tcPr>
            <w:tcW w:w="2430" w:type="dxa"/>
            <w:vAlign w:val="center"/>
          </w:tcPr>
          <w:p w14:paraId="4EA7A1A7" w14:textId="77777777" w:rsidR="004D5526" w:rsidRPr="00503C72" w:rsidRDefault="004D5526" w:rsidP="00E1680B">
            <w:pPr>
              <w:rPr>
                <w:rFonts w:ascii="Calibri" w:hAnsi="Calibri" w:cs="Calibri"/>
                <w:sz w:val="22"/>
                <w:szCs w:val="22"/>
              </w:rPr>
            </w:pPr>
          </w:p>
        </w:tc>
      </w:tr>
      <w:bookmarkStart w:id="3" w:name="Text52"/>
      <w:tr w:rsidR="00ED2884" w:rsidRPr="00503C72" w14:paraId="315BF773" w14:textId="77777777" w:rsidTr="6AB6E0E1">
        <w:tblPrEx>
          <w:tblBorders>
            <w:insideH w:val="single" w:sz="6" w:space="0" w:color="000000"/>
            <w:insideV w:val="single" w:sz="6" w:space="0" w:color="000000"/>
          </w:tblBorders>
        </w:tblPrEx>
        <w:tc>
          <w:tcPr>
            <w:tcW w:w="7398" w:type="dxa"/>
            <w:gridSpan w:val="2"/>
          </w:tcPr>
          <w:p w14:paraId="482D700E"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fldChar w:fldCharType="begin">
                <w:ffData>
                  <w:name w:val="Text52"/>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bookmarkEnd w:id="3"/>
          </w:p>
        </w:tc>
        <w:tc>
          <w:tcPr>
            <w:tcW w:w="540" w:type="dxa"/>
            <w:vAlign w:val="center"/>
          </w:tcPr>
          <w:p w14:paraId="6C7A97F3"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5EF8722C"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36B153B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56C1B8EE"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9612472" w14:textId="77777777" w:rsidTr="6AB6E0E1">
        <w:tblPrEx>
          <w:tblBorders>
            <w:insideH w:val="single" w:sz="6" w:space="0" w:color="000000"/>
            <w:insideV w:val="single" w:sz="6" w:space="0" w:color="000000"/>
          </w:tblBorders>
        </w:tblPrEx>
        <w:tc>
          <w:tcPr>
            <w:tcW w:w="7398" w:type="dxa"/>
            <w:gridSpan w:val="2"/>
            <w:shd w:val="clear" w:color="auto" w:fill="F2F2F2" w:themeFill="background1" w:themeFillShade="F2"/>
          </w:tcPr>
          <w:p w14:paraId="7463838B" w14:textId="77777777" w:rsidR="00ED2884" w:rsidRPr="00503C72" w:rsidRDefault="00ED2884" w:rsidP="00F32345">
            <w:pPr>
              <w:jc w:val="center"/>
              <w:rPr>
                <w:rFonts w:ascii="Calibri" w:hAnsi="Calibri" w:cs="Calibri"/>
                <w:b/>
                <w:sz w:val="22"/>
                <w:szCs w:val="22"/>
              </w:rPr>
            </w:pPr>
            <w:r w:rsidRPr="00503C72">
              <w:rPr>
                <w:rFonts w:ascii="Calibri" w:hAnsi="Calibri" w:cs="Calibri"/>
                <w:b/>
                <w:sz w:val="22"/>
                <w:szCs w:val="22"/>
              </w:rPr>
              <w:t>Workflow</w:t>
            </w:r>
          </w:p>
        </w:tc>
        <w:tc>
          <w:tcPr>
            <w:tcW w:w="4140" w:type="dxa"/>
            <w:gridSpan w:val="4"/>
            <w:shd w:val="clear" w:color="auto" w:fill="F2F2F2" w:themeFill="background1" w:themeFillShade="F2"/>
          </w:tcPr>
          <w:p w14:paraId="049F31CB" w14:textId="77777777" w:rsidR="00ED2884" w:rsidRPr="00503C72" w:rsidRDefault="00ED2884" w:rsidP="00F32345">
            <w:pPr>
              <w:jc w:val="center"/>
              <w:rPr>
                <w:rFonts w:ascii="Calibri" w:hAnsi="Calibri" w:cs="Calibri"/>
                <w:b/>
                <w:sz w:val="22"/>
                <w:szCs w:val="22"/>
              </w:rPr>
            </w:pPr>
          </w:p>
        </w:tc>
      </w:tr>
      <w:tr w:rsidR="00ED2884" w:rsidRPr="00503C72" w14:paraId="66ABB4F3" w14:textId="77777777" w:rsidTr="6AB6E0E1">
        <w:tblPrEx>
          <w:tblBorders>
            <w:insideH w:val="single" w:sz="6" w:space="0" w:color="000000"/>
            <w:insideV w:val="single" w:sz="6" w:space="0" w:color="000000"/>
          </w:tblBorders>
        </w:tblPrEx>
        <w:trPr>
          <w:trHeight w:val="455"/>
        </w:trPr>
        <w:tc>
          <w:tcPr>
            <w:tcW w:w="7398" w:type="dxa"/>
            <w:gridSpan w:val="2"/>
          </w:tcPr>
          <w:p w14:paraId="309D17AC" w14:textId="77777777" w:rsidR="00ED2884" w:rsidRPr="00503C72" w:rsidRDefault="00ED2884" w:rsidP="00F32345">
            <w:pPr>
              <w:numPr>
                <w:ilvl w:val="0"/>
                <w:numId w:val="17"/>
              </w:numPr>
              <w:spacing w:before="40" w:after="40"/>
              <w:rPr>
                <w:rFonts w:ascii="Calibri" w:hAnsi="Calibri" w:cs="Calibri"/>
                <w:sz w:val="22"/>
                <w:szCs w:val="22"/>
              </w:rPr>
            </w:pPr>
            <w:r w:rsidRPr="00503C72">
              <w:rPr>
                <w:rFonts w:ascii="Calibri" w:hAnsi="Calibri" w:cs="Calibri"/>
                <w:sz w:val="22"/>
                <w:szCs w:val="22"/>
              </w:rPr>
              <w:t>Efforts are made where feasible to limit staff turnover during the implant phase of a surgical procedure.</w:t>
            </w:r>
          </w:p>
        </w:tc>
        <w:tc>
          <w:tcPr>
            <w:tcW w:w="540" w:type="dxa"/>
            <w:vAlign w:val="center"/>
          </w:tcPr>
          <w:p w14:paraId="4989C8DE" w14:textId="77777777" w:rsidR="00ED2884" w:rsidRPr="00503C72" w:rsidRDefault="00ED2884" w:rsidP="00F32345">
            <w:pPr>
              <w:spacing w:before="40" w:after="40"/>
              <w:jc w:val="center"/>
              <w:rPr>
                <w:rFonts w:ascii="Calibri" w:hAnsi="Calibri" w:cs="Calibri"/>
                <w:sz w:val="22"/>
                <w:szCs w:val="22"/>
              </w:rPr>
            </w:pPr>
            <w:r w:rsidRPr="00503C72">
              <w:rPr>
                <w:rFonts w:ascii="Calibri" w:hAnsi="Calibri" w:cs="Calibri"/>
                <w:sz w:val="22"/>
                <w:szCs w:val="22"/>
              </w:rPr>
              <w:fldChar w:fldCharType="begin">
                <w:ffData>
                  <w:name w:val="Check58"/>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B20DD01" w14:textId="77777777" w:rsidR="00ED2884" w:rsidRPr="00503C72" w:rsidRDefault="00ED2884" w:rsidP="00F32345">
            <w:pPr>
              <w:spacing w:before="40" w:after="40"/>
              <w:jc w:val="center"/>
              <w:rPr>
                <w:rFonts w:ascii="Calibri" w:hAnsi="Calibri" w:cs="Calibri"/>
                <w:sz w:val="22"/>
                <w:szCs w:val="22"/>
              </w:rPr>
            </w:pPr>
            <w:r w:rsidRPr="00503C72">
              <w:rPr>
                <w:rFonts w:ascii="Calibri" w:hAnsi="Calibri" w:cs="Calibri"/>
                <w:sz w:val="22"/>
                <w:szCs w:val="22"/>
              </w:rPr>
              <w:fldChar w:fldCharType="begin">
                <w:ffData>
                  <w:name w:val="Check59"/>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FA843BA" w14:textId="77777777" w:rsidR="00ED2884" w:rsidRPr="00503C72" w:rsidRDefault="00ED2884" w:rsidP="00F32345">
            <w:pPr>
              <w:spacing w:before="40" w:after="40"/>
              <w:jc w:val="center"/>
              <w:rPr>
                <w:rFonts w:ascii="Calibri" w:hAnsi="Calibri" w:cs="Calibri"/>
                <w:sz w:val="22"/>
                <w:szCs w:val="22"/>
              </w:rPr>
            </w:pPr>
            <w:r w:rsidRPr="00503C72">
              <w:rPr>
                <w:rFonts w:ascii="Calibri" w:hAnsi="Calibri" w:cs="Calibri"/>
                <w:sz w:val="22"/>
                <w:szCs w:val="22"/>
              </w:rPr>
              <w:fldChar w:fldCharType="begin">
                <w:ffData>
                  <w:name w:val="Check60"/>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53128261" w14:textId="19069E07" w:rsidR="00ED2884" w:rsidRPr="00503C72" w:rsidRDefault="003C743D" w:rsidP="00F32345">
            <w:pPr>
              <w:spacing w:before="40" w:after="40"/>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74BE4CE1" w14:textId="77777777" w:rsidTr="6AB6E0E1">
        <w:tblPrEx>
          <w:tblBorders>
            <w:insideH w:val="single" w:sz="6" w:space="0" w:color="000000"/>
            <w:insideV w:val="single" w:sz="6" w:space="0" w:color="000000"/>
          </w:tblBorders>
        </w:tblPrEx>
        <w:tc>
          <w:tcPr>
            <w:tcW w:w="7398" w:type="dxa"/>
            <w:gridSpan w:val="2"/>
          </w:tcPr>
          <w:p w14:paraId="0B9C9AF0" w14:textId="723B3C82" w:rsidR="00ED2884" w:rsidRPr="00503C72" w:rsidRDefault="00ED2884" w:rsidP="00F32345">
            <w:pPr>
              <w:numPr>
                <w:ilvl w:val="0"/>
                <w:numId w:val="17"/>
              </w:numPr>
              <w:rPr>
                <w:rFonts w:ascii="Calibri" w:hAnsi="Calibri" w:cs="Calibri"/>
                <w:sz w:val="22"/>
                <w:szCs w:val="22"/>
              </w:rPr>
            </w:pPr>
            <w:r w:rsidRPr="6AB6E0E1">
              <w:rPr>
                <w:rFonts w:ascii="Calibri" w:hAnsi="Calibri" w:cs="Calibri"/>
                <w:sz w:val="22"/>
                <w:szCs w:val="22"/>
              </w:rPr>
              <w:t xml:space="preserve">Staff </w:t>
            </w:r>
            <w:r w:rsidR="4039F9D0" w:rsidRPr="6AB6E0E1">
              <w:rPr>
                <w:rFonts w:ascii="Calibri" w:hAnsi="Calibri" w:cs="Calibri"/>
                <w:sz w:val="22"/>
                <w:szCs w:val="22"/>
              </w:rPr>
              <w:t>do</w:t>
            </w:r>
            <w:r w:rsidRPr="6AB6E0E1">
              <w:rPr>
                <w:rFonts w:ascii="Calibri" w:hAnsi="Calibri" w:cs="Calibri"/>
                <w:sz w:val="22"/>
                <w:szCs w:val="22"/>
              </w:rPr>
              <w:t xml:space="preserve"> not eat or drink in </w:t>
            </w:r>
            <w:r w:rsidR="3E6F7CA6" w:rsidRPr="6AB6E0E1">
              <w:rPr>
                <w:rFonts w:ascii="Calibri" w:hAnsi="Calibri" w:cs="Calibri"/>
                <w:sz w:val="22"/>
                <w:szCs w:val="22"/>
              </w:rPr>
              <w:t>the room</w:t>
            </w:r>
            <w:r w:rsidRPr="6AB6E0E1">
              <w:rPr>
                <w:rFonts w:ascii="Calibri" w:hAnsi="Calibri" w:cs="Calibri"/>
                <w:sz w:val="22"/>
                <w:szCs w:val="22"/>
              </w:rPr>
              <w:t>.</w:t>
            </w:r>
          </w:p>
        </w:tc>
        <w:tc>
          <w:tcPr>
            <w:tcW w:w="540" w:type="dxa"/>
            <w:vAlign w:val="center"/>
          </w:tcPr>
          <w:p w14:paraId="6EE3583C"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0238C4CF"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649B35AA"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5F6DD27B"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673259BF" w14:textId="77777777" w:rsidTr="6AB6E0E1">
        <w:tblPrEx>
          <w:tblBorders>
            <w:insideH w:val="single" w:sz="6" w:space="0" w:color="000000"/>
            <w:insideV w:val="single" w:sz="6" w:space="0" w:color="000000"/>
          </w:tblBorders>
        </w:tblPrEx>
        <w:tc>
          <w:tcPr>
            <w:tcW w:w="7398" w:type="dxa"/>
            <w:gridSpan w:val="2"/>
          </w:tcPr>
          <w:p w14:paraId="0E9A5F77" w14:textId="77777777" w:rsidR="00ED2884" w:rsidRPr="00503C72" w:rsidRDefault="00ED2884" w:rsidP="00F32345">
            <w:pPr>
              <w:numPr>
                <w:ilvl w:val="0"/>
                <w:numId w:val="17"/>
              </w:numPr>
              <w:rPr>
                <w:rFonts w:ascii="Calibri" w:hAnsi="Calibri" w:cs="Calibri"/>
                <w:sz w:val="22"/>
                <w:szCs w:val="22"/>
              </w:rPr>
            </w:pPr>
            <w:r w:rsidRPr="00503C72">
              <w:rPr>
                <w:rFonts w:ascii="Calibri" w:hAnsi="Calibri" w:cs="Calibri"/>
                <w:sz w:val="22"/>
                <w:szCs w:val="22"/>
              </w:rPr>
              <w:t>Clear separation of workflow between dirty and clean activities/spaces.</w:t>
            </w:r>
          </w:p>
        </w:tc>
        <w:tc>
          <w:tcPr>
            <w:tcW w:w="540" w:type="dxa"/>
            <w:vAlign w:val="center"/>
          </w:tcPr>
          <w:p w14:paraId="32DF71DF"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067B56DB"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D4120BF"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62486C05" w14:textId="2DE94018" w:rsidR="00ED2884" w:rsidRPr="00503C72" w:rsidRDefault="003C743D"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1BD09AD6" w14:textId="77777777" w:rsidTr="6AB6E0E1">
        <w:tblPrEx>
          <w:tblBorders>
            <w:insideH w:val="single" w:sz="6" w:space="0" w:color="000000"/>
            <w:insideV w:val="single" w:sz="6" w:space="0" w:color="000000"/>
          </w:tblBorders>
        </w:tblPrEx>
        <w:tc>
          <w:tcPr>
            <w:tcW w:w="7398" w:type="dxa"/>
            <w:gridSpan w:val="2"/>
          </w:tcPr>
          <w:p w14:paraId="6E9DD841" w14:textId="77777777" w:rsidR="00ED2884" w:rsidRPr="00503C72" w:rsidRDefault="00ED2884" w:rsidP="00F32345">
            <w:pPr>
              <w:numPr>
                <w:ilvl w:val="0"/>
                <w:numId w:val="17"/>
              </w:numPr>
              <w:rPr>
                <w:rFonts w:ascii="Calibri" w:hAnsi="Calibri" w:cs="Calibri"/>
                <w:sz w:val="22"/>
                <w:szCs w:val="22"/>
              </w:rPr>
            </w:pPr>
            <w:r w:rsidRPr="00503C72">
              <w:rPr>
                <w:rFonts w:ascii="Calibri" w:hAnsi="Calibri" w:cs="Calibri"/>
                <w:sz w:val="22"/>
                <w:szCs w:val="22"/>
              </w:rPr>
              <w:t>No expired medications or supplies.</w:t>
            </w:r>
          </w:p>
        </w:tc>
        <w:tc>
          <w:tcPr>
            <w:tcW w:w="540" w:type="dxa"/>
            <w:vAlign w:val="center"/>
          </w:tcPr>
          <w:p w14:paraId="4CFD3D33"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C95C0D7"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2763672F"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57419F0B"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3DACBB9F" w14:textId="77777777" w:rsidTr="6AB6E0E1">
        <w:tblPrEx>
          <w:tblBorders>
            <w:insideH w:val="single" w:sz="6" w:space="0" w:color="000000"/>
            <w:insideV w:val="single" w:sz="6" w:space="0" w:color="000000"/>
          </w:tblBorders>
        </w:tblPrEx>
        <w:tc>
          <w:tcPr>
            <w:tcW w:w="7398" w:type="dxa"/>
            <w:gridSpan w:val="2"/>
          </w:tcPr>
          <w:p w14:paraId="470D231E" w14:textId="79B2FBD1" w:rsidR="00ED2884" w:rsidRPr="00503C72" w:rsidRDefault="296C63A3" w:rsidP="00F32345">
            <w:pPr>
              <w:numPr>
                <w:ilvl w:val="0"/>
                <w:numId w:val="17"/>
              </w:numPr>
              <w:rPr>
                <w:rFonts w:ascii="Calibri" w:hAnsi="Calibri" w:cs="Calibri"/>
                <w:sz w:val="22"/>
                <w:szCs w:val="22"/>
              </w:rPr>
            </w:pPr>
            <w:r w:rsidRPr="6AB6E0E1">
              <w:rPr>
                <w:rFonts w:ascii="Calibri" w:hAnsi="Calibri" w:cs="Calibri"/>
                <w:sz w:val="22"/>
                <w:szCs w:val="22"/>
              </w:rPr>
              <w:t>The anesthesia</w:t>
            </w:r>
            <w:r w:rsidR="00ED2884" w:rsidRPr="6AB6E0E1">
              <w:rPr>
                <w:rFonts w:ascii="Calibri" w:hAnsi="Calibri" w:cs="Calibri"/>
                <w:sz w:val="22"/>
                <w:szCs w:val="22"/>
              </w:rPr>
              <w:t xml:space="preserve"> workroom is clean and </w:t>
            </w:r>
            <w:r w:rsidR="00076064" w:rsidRPr="6AB6E0E1">
              <w:rPr>
                <w:rFonts w:ascii="Calibri" w:hAnsi="Calibri" w:cs="Calibri"/>
                <w:sz w:val="22"/>
                <w:szCs w:val="22"/>
              </w:rPr>
              <w:t>orderly,</w:t>
            </w:r>
            <w:r w:rsidR="00ED2884" w:rsidRPr="6AB6E0E1">
              <w:rPr>
                <w:rFonts w:ascii="Calibri" w:hAnsi="Calibri" w:cs="Calibri"/>
                <w:sz w:val="22"/>
                <w:szCs w:val="22"/>
              </w:rPr>
              <w:t xml:space="preserve"> and items are at least 6” off floor.  Solid bottom shelves on any storage carts.</w:t>
            </w:r>
          </w:p>
        </w:tc>
        <w:tc>
          <w:tcPr>
            <w:tcW w:w="540" w:type="dxa"/>
            <w:vAlign w:val="center"/>
          </w:tcPr>
          <w:p w14:paraId="2843999E"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E417FB8"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69723462"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5190059"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4A099D2A" w14:textId="77777777" w:rsidTr="6AB6E0E1">
        <w:tblPrEx>
          <w:tblBorders>
            <w:insideH w:val="single" w:sz="6" w:space="0" w:color="000000"/>
            <w:insideV w:val="single" w:sz="6" w:space="0" w:color="000000"/>
          </w:tblBorders>
        </w:tblPrEx>
        <w:tc>
          <w:tcPr>
            <w:tcW w:w="7398" w:type="dxa"/>
            <w:gridSpan w:val="2"/>
          </w:tcPr>
          <w:p w14:paraId="15D72406" w14:textId="139F4F61" w:rsidR="00ED2884" w:rsidRPr="00503C72" w:rsidRDefault="00ED2884" w:rsidP="00F32345">
            <w:pPr>
              <w:numPr>
                <w:ilvl w:val="0"/>
                <w:numId w:val="17"/>
              </w:numPr>
              <w:rPr>
                <w:rFonts w:ascii="Calibri" w:hAnsi="Calibri" w:cs="Calibri"/>
                <w:sz w:val="22"/>
                <w:szCs w:val="22"/>
              </w:rPr>
            </w:pPr>
            <w:r w:rsidRPr="00503C72">
              <w:rPr>
                <w:rFonts w:ascii="Calibri" w:hAnsi="Calibri" w:cs="Calibri"/>
                <w:sz w:val="22"/>
                <w:szCs w:val="22"/>
              </w:rPr>
              <w:t xml:space="preserve">Nonessential personal equipment is not brought into </w:t>
            </w:r>
            <w:r w:rsidR="56FF2E44" w:rsidRPr="00503C72">
              <w:rPr>
                <w:rFonts w:ascii="Calibri" w:hAnsi="Calibri" w:cs="Calibri"/>
                <w:sz w:val="22"/>
                <w:szCs w:val="22"/>
              </w:rPr>
              <w:t xml:space="preserve">clean </w:t>
            </w:r>
            <w:r w:rsidRPr="00503C72">
              <w:rPr>
                <w:rFonts w:ascii="Calibri" w:hAnsi="Calibri" w:cs="Calibri"/>
                <w:sz w:val="22"/>
                <w:szCs w:val="22"/>
              </w:rPr>
              <w:t>work area/</w:t>
            </w:r>
            <w:r w:rsidR="1732625C" w:rsidRPr="00503C72">
              <w:rPr>
                <w:rFonts w:ascii="Calibri" w:hAnsi="Calibri" w:cs="Calibri"/>
                <w:sz w:val="22"/>
                <w:szCs w:val="22"/>
              </w:rPr>
              <w:t xml:space="preserve">OR </w:t>
            </w:r>
            <w:r w:rsidRPr="00503C72">
              <w:rPr>
                <w:rFonts w:ascii="Calibri" w:hAnsi="Calibri" w:cs="Calibri"/>
                <w:sz w:val="22"/>
                <w:szCs w:val="22"/>
              </w:rPr>
              <w:t>room.  (</w:t>
            </w:r>
            <w:r w:rsidR="001924D2" w:rsidRPr="00503C72">
              <w:rPr>
                <w:rFonts w:ascii="Calibri" w:hAnsi="Calibri" w:cs="Calibri"/>
                <w:sz w:val="22"/>
                <w:szCs w:val="22"/>
              </w:rPr>
              <w:t>e.g.,</w:t>
            </w:r>
            <w:r w:rsidRPr="00503C72">
              <w:rPr>
                <w:rFonts w:ascii="Calibri" w:hAnsi="Calibri" w:cs="Calibri"/>
                <w:sz w:val="22"/>
                <w:szCs w:val="22"/>
              </w:rPr>
              <w:t xml:space="preserve"> backpacks, computers).</w:t>
            </w:r>
          </w:p>
        </w:tc>
        <w:tc>
          <w:tcPr>
            <w:tcW w:w="540" w:type="dxa"/>
            <w:vAlign w:val="center"/>
          </w:tcPr>
          <w:p w14:paraId="32AD4390"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78FEA1C"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792764C5"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101652C" w14:textId="684CB27B" w:rsidR="00ED2884" w:rsidRPr="00503C72" w:rsidRDefault="003C743D"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67F2C25" w14:textId="77777777" w:rsidTr="6AB6E0E1">
        <w:tblPrEx>
          <w:tblBorders>
            <w:insideH w:val="single" w:sz="6" w:space="0" w:color="000000"/>
            <w:insideV w:val="single" w:sz="6" w:space="0" w:color="000000"/>
          </w:tblBorders>
        </w:tblPrEx>
        <w:tc>
          <w:tcPr>
            <w:tcW w:w="7398" w:type="dxa"/>
            <w:gridSpan w:val="2"/>
          </w:tcPr>
          <w:p w14:paraId="57B297DA" w14:textId="63F23E39" w:rsidR="00ED2884" w:rsidRPr="00503C72" w:rsidRDefault="00ED2884" w:rsidP="00F32345">
            <w:pPr>
              <w:numPr>
                <w:ilvl w:val="0"/>
                <w:numId w:val="10"/>
              </w:numPr>
              <w:tabs>
                <w:tab w:val="clear" w:pos="720"/>
                <w:tab w:val="num" w:pos="360"/>
              </w:tabs>
              <w:ind w:left="360"/>
              <w:rPr>
                <w:rFonts w:ascii="Calibri" w:hAnsi="Calibri" w:cs="Calibri"/>
                <w:sz w:val="22"/>
                <w:szCs w:val="22"/>
              </w:rPr>
            </w:pPr>
            <w:r w:rsidRPr="00503C72">
              <w:rPr>
                <w:rFonts w:ascii="Calibri" w:hAnsi="Calibri" w:cs="Calibri"/>
                <w:sz w:val="22"/>
                <w:szCs w:val="22"/>
              </w:rPr>
              <w:t>If visitors are allowed into OR room (</w:t>
            </w:r>
            <w:r w:rsidR="001924D2" w:rsidRPr="00503C72">
              <w:rPr>
                <w:rFonts w:ascii="Calibri" w:hAnsi="Calibri" w:cs="Calibri"/>
                <w:sz w:val="22"/>
                <w:szCs w:val="22"/>
              </w:rPr>
              <w:t>e.g.,</w:t>
            </w:r>
            <w:r w:rsidRPr="00503C72">
              <w:rPr>
                <w:rFonts w:ascii="Calibri" w:hAnsi="Calibri" w:cs="Calibri"/>
                <w:sz w:val="22"/>
                <w:szCs w:val="22"/>
              </w:rPr>
              <w:t xml:space="preserve"> parents</w:t>
            </w:r>
            <w:r w:rsidR="009A3E93">
              <w:rPr>
                <w:rFonts w:ascii="Calibri" w:hAnsi="Calibri" w:cs="Calibri"/>
                <w:sz w:val="22"/>
                <w:szCs w:val="22"/>
              </w:rPr>
              <w:t>, spouse in L&amp;D</w:t>
            </w:r>
            <w:r w:rsidRPr="00503C72">
              <w:rPr>
                <w:rFonts w:ascii="Calibri" w:hAnsi="Calibri" w:cs="Calibri"/>
                <w:sz w:val="22"/>
                <w:szCs w:val="22"/>
              </w:rPr>
              <w:t>), a consistent plan is in place for what they wear (scrubs or covering apparel) and when and where in the room they should and should not be.</w:t>
            </w:r>
          </w:p>
        </w:tc>
        <w:tc>
          <w:tcPr>
            <w:tcW w:w="540" w:type="dxa"/>
            <w:vAlign w:val="center"/>
          </w:tcPr>
          <w:p w14:paraId="3B74F802"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7A475F3B"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2DC1A66D"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B1E8D74"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09E72F7A" w14:textId="77777777" w:rsidTr="6AB6E0E1">
        <w:tblPrEx>
          <w:tblBorders>
            <w:insideH w:val="single" w:sz="6" w:space="0" w:color="000000"/>
            <w:insideV w:val="single" w:sz="6" w:space="0" w:color="000000"/>
          </w:tblBorders>
        </w:tblPrEx>
        <w:tc>
          <w:tcPr>
            <w:tcW w:w="7398" w:type="dxa"/>
            <w:gridSpan w:val="2"/>
          </w:tcPr>
          <w:p w14:paraId="2AA605BF" w14:textId="77777777" w:rsidR="00ED2884" w:rsidRDefault="00ED2884" w:rsidP="00F32345">
            <w:pPr>
              <w:numPr>
                <w:ilvl w:val="0"/>
                <w:numId w:val="10"/>
              </w:numPr>
              <w:tabs>
                <w:tab w:val="clear" w:pos="720"/>
                <w:tab w:val="num" w:pos="360"/>
              </w:tabs>
              <w:ind w:left="360"/>
              <w:rPr>
                <w:rFonts w:ascii="Calibri" w:hAnsi="Calibri" w:cs="Calibri"/>
                <w:sz w:val="22"/>
                <w:szCs w:val="22"/>
              </w:rPr>
            </w:pPr>
            <w:r w:rsidRPr="78E55344">
              <w:rPr>
                <w:rFonts w:ascii="Calibri" w:hAnsi="Calibri" w:cs="Calibri"/>
                <w:sz w:val="22"/>
                <w:szCs w:val="22"/>
              </w:rPr>
              <w:t xml:space="preserve">Frequently used supplies are easily accessible within the OR suite to </w:t>
            </w:r>
            <w:r w:rsidR="21A291CC" w:rsidRPr="78E55344">
              <w:rPr>
                <w:rFonts w:ascii="Calibri" w:hAnsi="Calibri" w:cs="Calibri"/>
                <w:sz w:val="22"/>
                <w:szCs w:val="22"/>
              </w:rPr>
              <w:t xml:space="preserve">decrease </w:t>
            </w:r>
            <w:r w:rsidRPr="78E55344">
              <w:rPr>
                <w:rFonts w:ascii="Calibri" w:hAnsi="Calibri" w:cs="Calibri"/>
                <w:sz w:val="22"/>
                <w:szCs w:val="22"/>
              </w:rPr>
              <w:t>traffic.</w:t>
            </w:r>
          </w:p>
          <w:p w14:paraId="4CA0C12A" w14:textId="77777777" w:rsidR="00721DE2" w:rsidRPr="00721DE2" w:rsidRDefault="00721DE2" w:rsidP="00721DE2">
            <w:pPr>
              <w:rPr>
                <w:rFonts w:ascii="Calibri" w:hAnsi="Calibri" w:cs="Calibri"/>
                <w:sz w:val="22"/>
                <w:szCs w:val="22"/>
              </w:rPr>
            </w:pPr>
          </w:p>
          <w:p w14:paraId="63C4C307" w14:textId="4E1F567A" w:rsidR="00721DE2" w:rsidRPr="00721DE2" w:rsidRDefault="00721DE2" w:rsidP="00721DE2">
            <w:pPr>
              <w:tabs>
                <w:tab w:val="left" w:pos="5680"/>
              </w:tabs>
              <w:rPr>
                <w:rFonts w:ascii="Calibri" w:hAnsi="Calibri" w:cs="Calibri"/>
                <w:sz w:val="22"/>
                <w:szCs w:val="22"/>
              </w:rPr>
            </w:pPr>
            <w:r>
              <w:rPr>
                <w:rFonts w:ascii="Calibri" w:hAnsi="Calibri" w:cs="Calibri"/>
                <w:sz w:val="22"/>
                <w:szCs w:val="22"/>
              </w:rPr>
              <w:tab/>
            </w:r>
          </w:p>
        </w:tc>
        <w:tc>
          <w:tcPr>
            <w:tcW w:w="540" w:type="dxa"/>
            <w:vAlign w:val="center"/>
          </w:tcPr>
          <w:p w14:paraId="6DA62FB3"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57179859"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7029532"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B99056E" w14:textId="616809C0" w:rsidR="00ED2884" w:rsidRPr="00503C72" w:rsidRDefault="003C743D"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19AD5319" w14:textId="77777777" w:rsidTr="6AB6E0E1">
        <w:tblPrEx>
          <w:tblBorders>
            <w:insideH w:val="single" w:sz="6" w:space="0" w:color="000000"/>
            <w:insideV w:val="single" w:sz="6" w:space="0" w:color="000000"/>
          </w:tblBorders>
        </w:tblPrEx>
        <w:tc>
          <w:tcPr>
            <w:tcW w:w="7398" w:type="dxa"/>
            <w:gridSpan w:val="2"/>
          </w:tcPr>
          <w:p w14:paraId="376FFF47" w14:textId="66FB6CCC" w:rsidR="00ED2884" w:rsidRPr="00503C72" w:rsidRDefault="00ED2884" w:rsidP="00F32345">
            <w:pPr>
              <w:numPr>
                <w:ilvl w:val="0"/>
                <w:numId w:val="17"/>
              </w:numPr>
              <w:rPr>
                <w:rFonts w:ascii="Calibri" w:hAnsi="Calibri" w:cs="Calibri"/>
                <w:sz w:val="22"/>
                <w:szCs w:val="22"/>
              </w:rPr>
            </w:pPr>
            <w:r w:rsidRPr="6AB6E0E1">
              <w:rPr>
                <w:rFonts w:ascii="Calibri" w:hAnsi="Calibri" w:cs="Calibri"/>
                <w:sz w:val="22"/>
                <w:szCs w:val="22"/>
              </w:rPr>
              <w:lastRenderedPageBreak/>
              <w:t>Needed supplies are pulled prior to the case</w:t>
            </w:r>
            <w:r w:rsidR="00622A2E" w:rsidRPr="6AB6E0E1">
              <w:rPr>
                <w:rFonts w:ascii="Calibri" w:hAnsi="Calibri" w:cs="Calibri"/>
                <w:sz w:val="22"/>
                <w:szCs w:val="22"/>
              </w:rPr>
              <w:t xml:space="preserve"> to </w:t>
            </w:r>
            <w:r w:rsidRPr="6AB6E0E1">
              <w:rPr>
                <w:rFonts w:ascii="Calibri" w:hAnsi="Calibri" w:cs="Calibri"/>
                <w:sz w:val="22"/>
                <w:szCs w:val="22"/>
              </w:rPr>
              <w:t xml:space="preserve">limit need to go into the clean cart after case has started. </w:t>
            </w:r>
            <w:r w:rsidR="085ED010" w:rsidRPr="6AB6E0E1">
              <w:rPr>
                <w:rFonts w:ascii="Calibri" w:hAnsi="Calibri" w:cs="Calibri"/>
                <w:sz w:val="22"/>
                <w:szCs w:val="22"/>
              </w:rPr>
              <w:t>If you</w:t>
            </w:r>
            <w:r w:rsidRPr="6AB6E0E1">
              <w:rPr>
                <w:rFonts w:ascii="Calibri" w:hAnsi="Calibri" w:cs="Calibri"/>
                <w:sz w:val="22"/>
                <w:szCs w:val="22"/>
              </w:rPr>
              <w:t xml:space="preserve"> need to get more supplies from the cart, HH is to be performed prior to accessing the supplies.</w:t>
            </w:r>
          </w:p>
        </w:tc>
        <w:tc>
          <w:tcPr>
            <w:tcW w:w="540" w:type="dxa"/>
            <w:vAlign w:val="center"/>
          </w:tcPr>
          <w:p w14:paraId="795A8FB1"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5FC99C5D"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C73CE76"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1299C43A" w14:textId="6F4AE842" w:rsidR="00ED2884" w:rsidRPr="00503C72" w:rsidRDefault="003C743D"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783CFC8A" w14:textId="77777777" w:rsidTr="6AB6E0E1">
        <w:tblPrEx>
          <w:tblBorders>
            <w:insideH w:val="single" w:sz="6" w:space="0" w:color="000000"/>
            <w:insideV w:val="single" w:sz="6" w:space="0" w:color="000000"/>
          </w:tblBorders>
        </w:tblPrEx>
        <w:tc>
          <w:tcPr>
            <w:tcW w:w="7398" w:type="dxa"/>
            <w:gridSpan w:val="2"/>
            <w:shd w:val="clear" w:color="auto" w:fill="auto"/>
          </w:tcPr>
          <w:p w14:paraId="78710294" w14:textId="77777777" w:rsidR="00ED2884" w:rsidRPr="00503C72" w:rsidRDefault="00ED2884" w:rsidP="00D40508">
            <w:pPr>
              <w:jc w:val="center"/>
              <w:rPr>
                <w:rFonts w:ascii="Calibri" w:hAnsi="Calibri" w:cs="Calibri"/>
                <w:b/>
                <w:sz w:val="22"/>
                <w:szCs w:val="22"/>
              </w:rPr>
            </w:pPr>
            <w:r w:rsidRPr="00503C72">
              <w:rPr>
                <w:rFonts w:ascii="Calibri" w:hAnsi="Calibri" w:cs="Calibri"/>
                <w:b/>
                <w:sz w:val="22"/>
                <w:szCs w:val="22"/>
              </w:rPr>
              <w:t>Safe Injection Practices and Medications</w:t>
            </w:r>
          </w:p>
        </w:tc>
        <w:tc>
          <w:tcPr>
            <w:tcW w:w="4140" w:type="dxa"/>
            <w:gridSpan w:val="4"/>
            <w:shd w:val="clear" w:color="auto" w:fill="auto"/>
          </w:tcPr>
          <w:p w14:paraId="4DDBEF00" w14:textId="77777777" w:rsidR="00ED2884" w:rsidRPr="00503C72" w:rsidRDefault="00ED2884">
            <w:pPr>
              <w:rPr>
                <w:rFonts w:ascii="Calibri" w:hAnsi="Calibri" w:cs="Calibri"/>
                <w:sz w:val="22"/>
                <w:szCs w:val="22"/>
              </w:rPr>
            </w:pPr>
          </w:p>
        </w:tc>
      </w:tr>
      <w:tr w:rsidR="00ED2884" w:rsidRPr="00503C72" w14:paraId="50C5C31F" w14:textId="77777777" w:rsidTr="6AB6E0E1">
        <w:tblPrEx>
          <w:tblBorders>
            <w:insideH w:val="single" w:sz="6" w:space="0" w:color="000000"/>
            <w:insideV w:val="single" w:sz="6" w:space="0" w:color="000000"/>
          </w:tblBorders>
        </w:tblPrEx>
        <w:tc>
          <w:tcPr>
            <w:tcW w:w="7398" w:type="dxa"/>
            <w:gridSpan w:val="2"/>
          </w:tcPr>
          <w:p w14:paraId="1563BEEC"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Single dose vials/syringes are used whenever possible.</w:t>
            </w:r>
          </w:p>
        </w:tc>
        <w:tc>
          <w:tcPr>
            <w:tcW w:w="540" w:type="dxa"/>
            <w:vAlign w:val="center"/>
          </w:tcPr>
          <w:p w14:paraId="5CC6AC96"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719F4C3"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BBF4469"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6AC5006B"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624F5724" w14:textId="77777777" w:rsidTr="6AB6E0E1">
        <w:tblPrEx>
          <w:tblBorders>
            <w:insideH w:val="single" w:sz="6" w:space="0" w:color="000000"/>
            <w:insideV w:val="single" w:sz="6" w:space="0" w:color="000000"/>
          </w:tblBorders>
        </w:tblPrEx>
        <w:tc>
          <w:tcPr>
            <w:tcW w:w="7398" w:type="dxa"/>
            <w:gridSpan w:val="2"/>
          </w:tcPr>
          <w:p w14:paraId="3353FAE5"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Syringes are not used between patients (even if the needle has been changed). Changing the needle for such a purpose is unacceptable.</w:t>
            </w:r>
          </w:p>
        </w:tc>
        <w:tc>
          <w:tcPr>
            <w:tcW w:w="540" w:type="dxa"/>
            <w:vAlign w:val="center"/>
          </w:tcPr>
          <w:p w14:paraId="7ECB09AD"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6223A0BA"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5D2C8071"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461D779" w14:textId="27BD2031"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1B7C4EC7" w14:textId="77777777" w:rsidTr="6AB6E0E1">
        <w:tblPrEx>
          <w:tblBorders>
            <w:insideH w:val="single" w:sz="6" w:space="0" w:color="000000"/>
            <w:insideV w:val="single" w:sz="6" w:space="0" w:color="000000"/>
          </w:tblBorders>
        </w:tblPrEx>
        <w:tc>
          <w:tcPr>
            <w:tcW w:w="7398" w:type="dxa"/>
            <w:gridSpan w:val="2"/>
          </w:tcPr>
          <w:p w14:paraId="1B2B4371" w14:textId="05770145" w:rsidR="00ED2884" w:rsidRPr="00503C72" w:rsidRDefault="00ED2884" w:rsidP="003A190E">
            <w:pPr>
              <w:numPr>
                <w:ilvl w:val="0"/>
                <w:numId w:val="17"/>
              </w:numPr>
              <w:rPr>
                <w:rFonts w:ascii="Calibri" w:hAnsi="Calibri" w:cs="Calibri"/>
                <w:sz w:val="22"/>
                <w:szCs w:val="22"/>
              </w:rPr>
            </w:pPr>
            <w:r w:rsidRPr="6AB6E0E1">
              <w:rPr>
                <w:rFonts w:ascii="Calibri" w:hAnsi="Calibri" w:cs="Calibri"/>
                <w:sz w:val="22"/>
                <w:szCs w:val="22"/>
              </w:rPr>
              <w:t xml:space="preserve">Multi-dose vials are avoided when possible but when used between patients are not stored </w:t>
            </w:r>
            <w:r w:rsidR="43F30D7F" w:rsidRPr="6AB6E0E1">
              <w:rPr>
                <w:rFonts w:ascii="Calibri" w:hAnsi="Calibri" w:cs="Calibri"/>
                <w:sz w:val="22"/>
                <w:szCs w:val="22"/>
              </w:rPr>
              <w:t xml:space="preserve">or accessed </w:t>
            </w:r>
            <w:r w:rsidRPr="6AB6E0E1">
              <w:rPr>
                <w:rFonts w:ascii="Calibri" w:hAnsi="Calibri" w:cs="Calibri"/>
                <w:sz w:val="22"/>
                <w:szCs w:val="22"/>
              </w:rPr>
              <w:t xml:space="preserve">in the “immediate patient care” environment.  </w:t>
            </w:r>
          </w:p>
        </w:tc>
        <w:tc>
          <w:tcPr>
            <w:tcW w:w="540" w:type="dxa"/>
            <w:vAlign w:val="center"/>
          </w:tcPr>
          <w:p w14:paraId="5857A5B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408F250"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4AAA529"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CF2D8B6" w14:textId="1D88C727"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0D2534A6" w14:textId="77777777" w:rsidTr="6AB6E0E1">
        <w:tblPrEx>
          <w:tblBorders>
            <w:insideH w:val="single" w:sz="6" w:space="0" w:color="000000"/>
            <w:insideV w:val="single" w:sz="6" w:space="0" w:color="000000"/>
          </w:tblBorders>
        </w:tblPrEx>
        <w:tc>
          <w:tcPr>
            <w:tcW w:w="7398" w:type="dxa"/>
            <w:gridSpan w:val="2"/>
          </w:tcPr>
          <w:p w14:paraId="6102DE22"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 xml:space="preserve">After penetration of the rubber stopper, multi-dose vials require a beyond use date of 28 days unless the manufacturer’s expiration date will be reached before 28 days or the product labeling (package insert) states otherwise.   </w:t>
            </w:r>
          </w:p>
        </w:tc>
        <w:tc>
          <w:tcPr>
            <w:tcW w:w="540" w:type="dxa"/>
            <w:vAlign w:val="center"/>
          </w:tcPr>
          <w:p w14:paraId="1EB83B3C"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3290D939"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1F72B810"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094187F8"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1AB2B9FD" w14:textId="77777777" w:rsidTr="6AB6E0E1">
        <w:tblPrEx>
          <w:tblBorders>
            <w:insideH w:val="single" w:sz="6" w:space="0" w:color="000000"/>
            <w:insideV w:val="single" w:sz="6" w:space="0" w:color="000000"/>
          </w:tblBorders>
        </w:tblPrEx>
        <w:tc>
          <w:tcPr>
            <w:tcW w:w="7398" w:type="dxa"/>
            <w:gridSpan w:val="2"/>
          </w:tcPr>
          <w:p w14:paraId="034F88A6" w14:textId="261DD28A" w:rsidR="00ED2884" w:rsidRPr="00503C72" w:rsidRDefault="00ED2884" w:rsidP="003A190E">
            <w:pPr>
              <w:numPr>
                <w:ilvl w:val="0"/>
                <w:numId w:val="17"/>
              </w:numPr>
              <w:rPr>
                <w:rFonts w:ascii="Calibri" w:hAnsi="Calibri" w:cs="Calibri"/>
                <w:sz w:val="22"/>
                <w:szCs w:val="22"/>
              </w:rPr>
            </w:pPr>
            <w:r w:rsidRPr="6AB6E0E1">
              <w:rPr>
                <w:rFonts w:ascii="Calibri" w:hAnsi="Calibri" w:cs="Calibri"/>
                <w:sz w:val="22"/>
                <w:szCs w:val="22"/>
              </w:rPr>
              <w:t xml:space="preserve">A new syringe and needle </w:t>
            </w:r>
            <w:r w:rsidR="2A85CB8C" w:rsidRPr="6AB6E0E1">
              <w:rPr>
                <w:rFonts w:ascii="Calibri" w:hAnsi="Calibri" w:cs="Calibri"/>
                <w:sz w:val="22"/>
                <w:szCs w:val="22"/>
              </w:rPr>
              <w:t>are</w:t>
            </w:r>
            <w:r w:rsidRPr="6AB6E0E1">
              <w:rPr>
                <w:rFonts w:ascii="Calibri" w:hAnsi="Calibri" w:cs="Calibri"/>
                <w:sz w:val="22"/>
                <w:szCs w:val="22"/>
              </w:rPr>
              <w:t xml:space="preserve"> used when accessing a vial.</w:t>
            </w:r>
          </w:p>
        </w:tc>
        <w:tc>
          <w:tcPr>
            <w:tcW w:w="540" w:type="dxa"/>
            <w:vAlign w:val="center"/>
          </w:tcPr>
          <w:p w14:paraId="7C0931D0"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32E9611B"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1564B8AA"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0FB78278" w14:textId="234CE45C"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6DC64C9" w14:textId="77777777" w:rsidTr="6AB6E0E1">
        <w:tblPrEx>
          <w:tblBorders>
            <w:insideH w:val="single" w:sz="6" w:space="0" w:color="000000"/>
            <w:insideV w:val="single" w:sz="6" w:space="0" w:color="000000"/>
          </w:tblBorders>
        </w:tblPrEx>
        <w:tc>
          <w:tcPr>
            <w:tcW w:w="7398" w:type="dxa"/>
            <w:gridSpan w:val="2"/>
          </w:tcPr>
          <w:p w14:paraId="6C82A00A" w14:textId="065CEF3E" w:rsidR="00ED2884" w:rsidRPr="00503C72" w:rsidRDefault="6B7898D5" w:rsidP="003A190E">
            <w:pPr>
              <w:numPr>
                <w:ilvl w:val="0"/>
                <w:numId w:val="17"/>
              </w:numPr>
              <w:rPr>
                <w:rFonts w:ascii="Calibri" w:hAnsi="Calibri" w:cs="Calibri"/>
                <w:sz w:val="22"/>
                <w:szCs w:val="22"/>
              </w:rPr>
            </w:pPr>
            <w:r w:rsidRPr="00503C72">
              <w:rPr>
                <w:rFonts w:ascii="Calibri" w:hAnsi="Calibri" w:cs="Calibri"/>
                <w:sz w:val="22"/>
                <w:szCs w:val="22"/>
              </w:rPr>
              <w:t>A</w:t>
            </w:r>
            <w:r w:rsidR="00ED2884" w:rsidRPr="00503C72">
              <w:rPr>
                <w:rFonts w:ascii="Calibri" w:hAnsi="Calibri" w:cs="Calibri"/>
                <w:sz w:val="22"/>
                <w:szCs w:val="22"/>
              </w:rPr>
              <w:t>ll medication and flush syringes are appropriately labeled.</w:t>
            </w:r>
          </w:p>
        </w:tc>
        <w:tc>
          <w:tcPr>
            <w:tcW w:w="540" w:type="dxa"/>
            <w:vAlign w:val="center"/>
          </w:tcPr>
          <w:p w14:paraId="48876AB8"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555B89B1"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5FA89A9"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1FC39945" w14:textId="57E151F2"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3DCDB266" w14:textId="77777777" w:rsidTr="6AB6E0E1">
        <w:tblPrEx>
          <w:tblBorders>
            <w:insideH w:val="single" w:sz="6" w:space="0" w:color="000000"/>
            <w:insideV w:val="single" w:sz="6" w:space="0" w:color="000000"/>
          </w:tblBorders>
        </w:tblPrEx>
        <w:tc>
          <w:tcPr>
            <w:tcW w:w="7398" w:type="dxa"/>
            <w:gridSpan w:val="2"/>
          </w:tcPr>
          <w:p w14:paraId="73868292"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 xml:space="preserve">Medications are securely stored (locked) when not overseen by anesthesia staff.  </w:t>
            </w:r>
          </w:p>
        </w:tc>
        <w:tc>
          <w:tcPr>
            <w:tcW w:w="540" w:type="dxa"/>
            <w:vAlign w:val="center"/>
          </w:tcPr>
          <w:p w14:paraId="66EC97BD"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C791EC6"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33DB3C84"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0562CB0E" w14:textId="7A11976A" w:rsidR="00ED2884" w:rsidRPr="00503C72" w:rsidRDefault="003C743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4781B47A" w14:textId="77777777" w:rsidTr="6AB6E0E1">
        <w:tblPrEx>
          <w:tblBorders>
            <w:insideH w:val="single" w:sz="6" w:space="0" w:color="000000"/>
            <w:insideV w:val="single" w:sz="6" w:space="0" w:color="000000"/>
          </w:tblBorders>
        </w:tblPrEx>
        <w:tc>
          <w:tcPr>
            <w:tcW w:w="7398" w:type="dxa"/>
            <w:gridSpan w:val="2"/>
          </w:tcPr>
          <w:p w14:paraId="4DB21A1B" w14:textId="77777777" w:rsidR="00ED2884" w:rsidRPr="00503C72" w:rsidRDefault="00ED2884" w:rsidP="003A190E">
            <w:pPr>
              <w:numPr>
                <w:ilvl w:val="0"/>
                <w:numId w:val="17"/>
              </w:numPr>
              <w:spacing w:before="40" w:after="40"/>
              <w:rPr>
                <w:rFonts w:ascii="Calibri" w:hAnsi="Calibri" w:cs="Calibri"/>
                <w:sz w:val="22"/>
                <w:szCs w:val="22"/>
              </w:rPr>
            </w:pPr>
            <w:r w:rsidRPr="00503C72">
              <w:rPr>
                <w:rFonts w:ascii="Calibri" w:hAnsi="Calibri" w:cs="Calibri"/>
                <w:sz w:val="22"/>
                <w:szCs w:val="22"/>
              </w:rPr>
              <w:t>Medication storage and preparation area is maintained as a clean space.</w:t>
            </w:r>
          </w:p>
        </w:tc>
        <w:tc>
          <w:tcPr>
            <w:tcW w:w="540" w:type="dxa"/>
            <w:vAlign w:val="center"/>
          </w:tcPr>
          <w:p w14:paraId="3BDC88E1"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0789A50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7BB835CF"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1A663BE0"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2229FC7D" w14:textId="77777777" w:rsidTr="6AB6E0E1">
        <w:tblPrEx>
          <w:tblBorders>
            <w:insideH w:val="single" w:sz="6" w:space="0" w:color="000000"/>
            <w:insideV w:val="single" w:sz="6" w:space="0" w:color="000000"/>
          </w:tblBorders>
        </w:tblPrEx>
        <w:tc>
          <w:tcPr>
            <w:tcW w:w="7398" w:type="dxa"/>
            <w:gridSpan w:val="2"/>
          </w:tcPr>
          <w:p w14:paraId="46244FFA"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Used medications are not stored back on the clean preparation area.</w:t>
            </w:r>
          </w:p>
        </w:tc>
        <w:tc>
          <w:tcPr>
            <w:tcW w:w="540" w:type="dxa"/>
            <w:vAlign w:val="center"/>
          </w:tcPr>
          <w:p w14:paraId="09C3EAF3"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278743F5"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2E42A44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62EBF3C5" w14:textId="00CA0820" w:rsidR="00ED2884" w:rsidRPr="00503C72" w:rsidRDefault="00E05D0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0FEB83B0" w14:textId="77777777" w:rsidTr="6AB6E0E1">
        <w:tblPrEx>
          <w:tblBorders>
            <w:insideH w:val="single" w:sz="6" w:space="0" w:color="000000"/>
            <w:insideV w:val="single" w:sz="6" w:space="0" w:color="000000"/>
          </w:tblBorders>
        </w:tblPrEx>
        <w:tc>
          <w:tcPr>
            <w:tcW w:w="7398" w:type="dxa"/>
            <w:gridSpan w:val="2"/>
          </w:tcPr>
          <w:p w14:paraId="3A3BD517"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Vials/syringes are not stored or transported in clothing or pockets.</w:t>
            </w:r>
          </w:p>
        </w:tc>
        <w:tc>
          <w:tcPr>
            <w:tcW w:w="540" w:type="dxa"/>
            <w:vAlign w:val="center"/>
          </w:tcPr>
          <w:p w14:paraId="3C87BD8D"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6B770C5C"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72448E31"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6D98A12B" w14:textId="61A660A8" w:rsidR="00ED2884" w:rsidRPr="00503C72" w:rsidRDefault="00E05D0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08EB81BF" w14:textId="77777777" w:rsidTr="6AB6E0E1">
        <w:tblPrEx>
          <w:tblBorders>
            <w:insideH w:val="single" w:sz="6" w:space="0" w:color="000000"/>
            <w:insideV w:val="single" w:sz="6" w:space="0" w:color="000000"/>
          </w:tblBorders>
        </w:tblPrEx>
        <w:tc>
          <w:tcPr>
            <w:tcW w:w="7398" w:type="dxa"/>
            <w:gridSpan w:val="2"/>
          </w:tcPr>
          <w:p w14:paraId="3ED605B0" w14:textId="6BE9339F"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 xml:space="preserve">Diaphragms of vials are cleansed using friction and sterile 70% isopropyl alcohol, ethyl alcohol, iodophor or </w:t>
            </w:r>
            <w:r w:rsidR="00E86C6B" w:rsidRPr="00503C72">
              <w:rPr>
                <w:rFonts w:ascii="Calibri" w:hAnsi="Calibri" w:cs="Calibri"/>
                <w:sz w:val="22"/>
                <w:szCs w:val="22"/>
              </w:rPr>
              <w:t>another</w:t>
            </w:r>
            <w:r w:rsidRPr="00503C72">
              <w:rPr>
                <w:rFonts w:ascii="Calibri" w:hAnsi="Calibri" w:cs="Calibri"/>
                <w:sz w:val="22"/>
                <w:szCs w:val="22"/>
              </w:rPr>
              <w:t xml:space="preserve"> approved antiseptic swab and allowed to dry prior to accessing.</w:t>
            </w:r>
          </w:p>
        </w:tc>
        <w:tc>
          <w:tcPr>
            <w:tcW w:w="540" w:type="dxa"/>
            <w:vAlign w:val="center"/>
          </w:tcPr>
          <w:p w14:paraId="6677CA83"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060EAD15"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3EDC6F4E"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2946DB82" w14:textId="46D6ED3E" w:rsidR="00ED2884" w:rsidRPr="00503C72" w:rsidRDefault="00E05D0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14C08EEB" w14:textId="77777777" w:rsidTr="6AB6E0E1">
        <w:tblPrEx>
          <w:tblBorders>
            <w:insideH w:val="single" w:sz="6" w:space="0" w:color="000000"/>
            <w:insideV w:val="single" w:sz="6" w:space="0" w:color="000000"/>
          </w:tblBorders>
        </w:tblPrEx>
        <w:trPr>
          <w:trHeight w:val="383"/>
        </w:trPr>
        <w:tc>
          <w:tcPr>
            <w:tcW w:w="7398" w:type="dxa"/>
            <w:gridSpan w:val="2"/>
          </w:tcPr>
          <w:p w14:paraId="0C8F94DF"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 xml:space="preserve">Ampules are disinfected and allowed to dry prior to opening. Filter needles are used when accessing contents. </w:t>
            </w:r>
          </w:p>
        </w:tc>
        <w:tc>
          <w:tcPr>
            <w:tcW w:w="540" w:type="dxa"/>
            <w:vAlign w:val="center"/>
          </w:tcPr>
          <w:p w14:paraId="701CE198"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A8A714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5C435121"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5997CC1D" w14:textId="3E582B28" w:rsidR="00ED2884" w:rsidRPr="00503C72" w:rsidRDefault="00E05D0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04256FC1" w14:textId="77777777" w:rsidTr="6AB6E0E1">
        <w:tblPrEx>
          <w:tblBorders>
            <w:insideH w:val="single" w:sz="6" w:space="0" w:color="000000"/>
            <w:insideV w:val="single" w:sz="6" w:space="0" w:color="000000"/>
          </w:tblBorders>
        </w:tblPrEx>
        <w:tc>
          <w:tcPr>
            <w:tcW w:w="7398" w:type="dxa"/>
            <w:gridSpan w:val="2"/>
          </w:tcPr>
          <w:p w14:paraId="30C72E88" w14:textId="77777777" w:rsidR="00ED2884" w:rsidRPr="00503C72" w:rsidRDefault="00ED2884" w:rsidP="003A190E">
            <w:pPr>
              <w:numPr>
                <w:ilvl w:val="0"/>
                <w:numId w:val="17"/>
              </w:numPr>
              <w:rPr>
                <w:rFonts w:ascii="Calibri" w:hAnsi="Calibri" w:cs="Calibri"/>
                <w:sz w:val="22"/>
                <w:szCs w:val="22"/>
              </w:rPr>
            </w:pPr>
            <w:r w:rsidRPr="6AB6E0E1">
              <w:rPr>
                <w:rFonts w:ascii="Calibri" w:hAnsi="Calibri" w:cs="Calibri"/>
                <w:sz w:val="22"/>
                <w:szCs w:val="22"/>
              </w:rPr>
              <w:t xml:space="preserve">Aseptic </w:t>
            </w:r>
            <w:bookmarkStart w:id="4" w:name="_Int_GFwHLjRn"/>
            <w:r w:rsidRPr="6AB6E0E1">
              <w:rPr>
                <w:rFonts w:ascii="Calibri" w:hAnsi="Calibri" w:cs="Calibri"/>
                <w:sz w:val="22"/>
                <w:szCs w:val="22"/>
              </w:rPr>
              <w:t>technique is</w:t>
            </w:r>
            <w:bookmarkEnd w:id="4"/>
            <w:r w:rsidRPr="6AB6E0E1">
              <w:rPr>
                <w:rFonts w:ascii="Calibri" w:hAnsi="Calibri" w:cs="Calibri"/>
                <w:sz w:val="22"/>
                <w:szCs w:val="22"/>
              </w:rPr>
              <w:t xml:space="preserve"> used when handling and administering medications.</w:t>
            </w:r>
          </w:p>
        </w:tc>
        <w:tc>
          <w:tcPr>
            <w:tcW w:w="540" w:type="dxa"/>
            <w:vAlign w:val="center"/>
          </w:tcPr>
          <w:p w14:paraId="44FC90DD"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0C1C050E"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8CCF3ED"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110FFD37" w14:textId="577C69E2" w:rsidR="00ED2884" w:rsidRPr="00503C72" w:rsidRDefault="00E05D0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7DF2D5FF" w14:textId="77777777" w:rsidTr="6AB6E0E1">
        <w:tblPrEx>
          <w:tblBorders>
            <w:insideH w:val="single" w:sz="6" w:space="0" w:color="000000"/>
            <w:insideV w:val="single" w:sz="6" w:space="0" w:color="000000"/>
          </w:tblBorders>
        </w:tblPrEx>
        <w:tc>
          <w:tcPr>
            <w:tcW w:w="7398" w:type="dxa"/>
            <w:gridSpan w:val="2"/>
          </w:tcPr>
          <w:p w14:paraId="6B3176C4"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Plans for consideration for drug shortages are in place.</w:t>
            </w:r>
          </w:p>
        </w:tc>
        <w:tc>
          <w:tcPr>
            <w:tcW w:w="540" w:type="dxa"/>
            <w:vAlign w:val="center"/>
          </w:tcPr>
          <w:p w14:paraId="52F4E91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5B045631"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68F4C83B"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67BCE8FA"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6B936742" w14:textId="77777777" w:rsidTr="6AB6E0E1">
        <w:tblPrEx>
          <w:tblBorders>
            <w:insideH w:val="single" w:sz="6" w:space="0" w:color="000000"/>
            <w:insideV w:val="single" w:sz="6" w:space="0" w:color="000000"/>
          </w:tblBorders>
        </w:tblPrEx>
        <w:tc>
          <w:tcPr>
            <w:tcW w:w="7398" w:type="dxa"/>
            <w:gridSpan w:val="2"/>
          </w:tcPr>
          <w:p w14:paraId="581A2587"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Process to prevent medication diversion in place.</w:t>
            </w:r>
          </w:p>
        </w:tc>
        <w:tc>
          <w:tcPr>
            <w:tcW w:w="540" w:type="dxa"/>
            <w:vAlign w:val="center"/>
          </w:tcPr>
          <w:p w14:paraId="4EF5F7B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720837F9"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2C8B99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6B699379" w14:textId="5AF6E076" w:rsidR="00ED2884" w:rsidRPr="00503C72" w:rsidRDefault="00E05D0D"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0C8FBFE2" w14:textId="77777777" w:rsidTr="6AB6E0E1">
        <w:tblPrEx>
          <w:tblBorders>
            <w:insideH w:val="single" w:sz="6" w:space="0" w:color="000000"/>
            <w:insideV w:val="single" w:sz="6" w:space="0" w:color="000000"/>
          </w:tblBorders>
        </w:tblPrEx>
        <w:tc>
          <w:tcPr>
            <w:tcW w:w="7398" w:type="dxa"/>
            <w:gridSpan w:val="2"/>
            <w:shd w:val="clear" w:color="auto" w:fill="F2F2F2" w:themeFill="background1" w:themeFillShade="F2"/>
          </w:tcPr>
          <w:p w14:paraId="72A12667" w14:textId="77777777" w:rsidR="00ED2884" w:rsidRPr="00503C72" w:rsidRDefault="00ED2884" w:rsidP="00F32345">
            <w:pPr>
              <w:jc w:val="center"/>
              <w:rPr>
                <w:rFonts w:ascii="Calibri" w:hAnsi="Calibri" w:cs="Calibri"/>
                <w:b/>
                <w:sz w:val="22"/>
                <w:szCs w:val="22"/>
              </w:rPr>
            </w:pPr>
            <w:r w:rsidRPr="00503C72">
              <w:rPr>
                <w:rFonts w:ascii="Calibri" w:hAnsi="Calibri" w:cs="Calibri"/>
                <w:b/>
                <w:sz w:val="22"/>
                <w:szCs w:val="22"/>
              </w:rPr>
              <w:t>IVs and Intravenous Therapy</w:t>
            </w:r>
          </w:p>
        </w:tc>
        <w:tc>
          <w:tcPr>
            <w:tcW w:w="540" w:type="dxa"/>
            <w:shd w:val="clear" w:color="auto" w:fill="F2F2F2" w:themeFill="background1" w:themeFillShade="F2"/>
          </w:tcPr>
          <w:p w14:paraId="3FE9F23F" w14:textId="77777777" w:rsidR="00ED2884" w:rsidRPr="00503C72" w:rsidRDefault="00ED2884" w:rsidP="00F32345">
            <w:pPr>
              <w:jc w:val="center"/>
              <w:rPr>
                <w:rFonts w:ascii="Calibri" w:hAnsi="Calibri" w:cs="Calibri"/>
                <w:sz w:val="22"/>
                <w:szCs w:val="22"/>
              </w:rPr>
            </w:pPr>
          </w:p>
        </w:tc>
        <w:tc>
          <w:tcPr>
            <w:tcW w:w="540" w:type="dxa"/>
            <w:shd w:val="clear" w:color="auto" w:fill="F2F2F2" w:themeFill="background1" w:themeFillShade="F2"/>
            <w:vAlign w:val="center"/>
          </w:tcPr>
          <w:p w14:paraId="1F72F646" w14:textId="77777777" w:rsidR="00ED2884" w:rsidRPr="00503C72" w:rsidRDefault="00ED2884" w:rsidP="00F32345">
            <w:pPr>
              <w:jc w:val="center"/>
              <w:rPr>
                <w:rFonts w:ascii="Calibri" w:hAnsi="Calibri" w:cs="Calibri"/>
                <w:sz w:val="22"/>
                <w:szCs w:val="22"/>
              </w:rPr>
            </w:pPr>
          </w:p>
        </w:tc>
        <w:tc>
          <w:tcPr>
            <w:tcW w:w="630" w:type="dxa"/>
            <w:shd w:val="clear" w:color="auto" w:fill="F2F2F2" w:themeFill="background1" w:themeFillShade="F2"/>
            <w:vAlign w:val="center"/>
          </w:tcPr>
          <w:p w14:paraId="08CE6F91" w14:textId="77777777" w:rsidR="00ED2884" w:rsidRPr="00503C72" w:rsidRDefault="00ED2884" w:rsidP="00F32345">
            <w:pPr>
              <w:jc w:val="center"/>
              <w:rPr>
                <w:rFonts w:ascii="Calibri" w:hAnsi="Calibri" w:cs="Calibri"/>
                <w:sz w:val="22"/>
                <w:szCs w:val="22"/>
              </w:rPr>
            </w:pPr>
          </w:p>
        </w:tc>
        <w:tc>
          <w:tcPr>
            <w:tcW w:w="2430" w:type="dxa"/>
            <w:shd w:val="clear" w:color="auto" w:fill="F2F2F2" w:themeFill="background1" w:themeFillShade="F2"/>
          </w:tcPr>
          <w:p w14:paraId="61CDCEAD" w14:textId="77777777" w:rsidR="00ED2884" w:rsidRPr="00503C72" w:rsidRDefault="00ED2884" w:rsidP="00F32345">
            <w:pPr>
              <w:rPr>
                <w:rFonts w:ascii="Calibri" w:hAnsi="Calibri" w:cs="Calibri"/>
                <w:sz w:val="22"/>
                <w:szCs w:val="22"/>
              </w:rPr>
            </w:pPr>
          </w:p>
        </w:tc>
      </w:tr>
      <w:tr w:rsidR="00ED2884" w:rsidRPr="00503C72" w14:paraId="3FDD8B92" w14:textId="77777777" w:rsidTr="6AB6E0E1">
        <w:tblPrEx>
          <w:tblBorders>
            <w:insideH w:val="single" w:sz="6" w:space="0" w:color="000000"/>
            <w:insideV w:val="single" w:sz="6" w:space="0" w:color="000000"/>
          </w:tblBorders>
        </w:tblPrEx>
        <w:tc>
          <w:tcPr>
            <w:tcW w:w="7398" w:type="dxa"/>
            <w:gridSpan w:val="2"/>
          </w:tcPr>
          <w:p w14:paraId="4A89E35A" w14:textId="77777777" w:rsidR="00ED2884" w:rsidRPr="00503C72" w:rsidRDefault="00ED2884" w:rsidP="00F32345">
            <w:pPr>
              <w:numPr>
                <w:ilvl w:val="0"/>
                <w:numId w:val="17"/>
              </w:numPr>
              <w:rPr>
                <w:rFonts w:ascii="Calibri" w:hAnsi="Calibri" w:cs="Calibri"/>
                <w:sz w:val="22"/>
                <w:szCs w:val="22"/>
              </w:rPr>
            </w:pPr>
            <w:r w:rsidRPr="00503C72">
              <w:rPr>
                <w:rFonts w:ascii="Calibri" w:hAnsi="Calibri" w:cs="Calibri"/>
                <w:sz w:val="22"/>
                <w:szCs w:val="22"/>
              </w:rPr>
              <w:t xml:space="preserve">Sharps safety devices are in use and being used accordingly. </w:t>
            </w:r>
          </w:p>
        </w:tc>
        <w:tc>
          <w:tcPr>
            <w:tcW w:w="540" w:type="dxa"/>
            <w:vAlign w:val="center"/>
          </w:tcPr>
          <w:p w14:paraId="7627C3BA"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5C1F7F23"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4FC4962"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172A6BBB"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0D68D1C0" w14:textId="77777777" w:rsidTr="6AB6E0E1">
        <w:tblPrEx>
          <w:tblBorders>
            <w:insideH w:val="single" w:sz="6" w:space="0" w:color="000000"/>
            <w:insideV w:val="single" w:sz="6" w:space="0" w:color="000000"/>
          </w:tblBorders>
        </w:tblPrEx>
        <w:tc>
          <w:tcPr>
            <w:tcW w:w="7398" w:type="dxa"/>
            <w:gridSpan w:val="2"/>
          </w:tcPr>
          <w:p w14:paraId="78617025" w14:textId="2CF2182E" w:rsidR="00ED2884" w:rsidRPr="00503C72" w:rsidRDefault="00ED2884" w:rsidP="00F32345">
            <w:pPr>
              <w:numPr>
                <w:ilvl w:val="0"/>
                <w:numId w:val="17"/>
              </w:numPr>
              <w:rPr>
                <w:rFonts w:ascii="Calibri" w:hAnsi="Calibri" w:cs="Calibri"/>
                <w:sz w:val="22"/>
                <w:szCs w:val="22"/>
              </w:rPr>
            </w:pPr>
            <w:r w:rsidRPr="78E55344">
              <w:rPr>
                <w:rFonts w:ascii="Calibri" w:hAnsi="Calibri" w:cs="Calibri"/>
                <w:sz w:val="22"/>
                <w:szCs w:val="22"/>
              </w:rPr>
              <w:t>Infusion supplies such as needles, syringes, flush solutions, administration sets, or IV fluids are not used on or for more than one patient.</w:t>
            </w:r>
            <w:r w:rsidR="3F5EA0B5" w:rsidRPr="78E55344">
              <w:rPr>
                <w:rFonts w:ascii="Calibri" w:hAnsi="Calibri" w:cs="Calibri"/>
                <w:sz w:val="22"/>
                <w:szCs w:val="22"/>
              </w:rPr>
              <w:t xml:space="preserve"> E.g., no common source flush bag.</w:t>
            </w:r>
          </w:p>
        </w:tc>
        <w:tc>
          <w:tcPr>
            <w:tcW w:w="540" w:type="dxa"/>
            <w:vAlign w:val="center"/>
          </w:tcPr>
          <w:p w14:paraId="69CBF06F"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BE9E6DB"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3B529EA5"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E473F94"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75361DA7" w14:textId="77777777" w:rsidTr="6AB6E0E1">
        <w:tblPrEx>
          <w:tblBorders>
            <w:insideH w:val="single" w:sz="6" w:space="0" w:color="000000"/>
            <w:insideV w:val="single" w:sz="6" w:space="0" w:color="000000"/>
          </w:tblBorders>
        </w:tblPrEx>
        <w:tc>
          <w:tcPr>
            <w:tcW w:w="7398" w:type="dxa"/>
            <w:gridSpan w:val="2"/>
          </w:tcPr>
          <w:p w14:paraId="41FFED0C" w14:textId="77777777" w:rsidR="00ED2884" w:rsidRPr="00503C72" w:rsidRDefault="00ED2884" w:rsidP="00F32345">
            <w:pPr>
              <w:numPr>
                <w:ilvl w:val="0"/>
                <w:numId w:val="17"/>
              </w:numPr>
              <w:rPr>
                <w:rFonts w:ascii="Calibri" w:hAnsi="Calibri" w:cs="Calibri"/>
                <w:sz w:val="22"/>
                <w:szCs w:val="22"/>
              </w:rPr>
            </w:pPr>
            <w:r w:rsidRPr="6AB6E0E1">
              <w:rPr>
                <w:rFonts w:ascii="Calibri" w:hAnsi="Calibri" w:cs="Calibri"/>
                <w:sz w:val="22"/>
                <w:szCs w:val="22"/>
              </w:rPr>
              <w:t xml:space="preserve">Chevroning an IV site with tape prior to application of a dressing is not recommended.  Utilize </w:t>
            </w:r>
            <w:bookmarkStart w:id="5" w:name="_Int_MiA8UaqE"/>
            <w:r w:rsidRPr="6AB6E0E1">
              <w:rPr>
                <w:rFonts w:ascii="Calibri" w:hAnsi="Calibri" w:cs="Calibri"/>
                <w:sz w:val="22"/>
                <w:szCs w:val="22"/>
              </w:rPr>
              <w:t>securement</w:t>
            </w:r>
            <w:bookmarkEnd w:id="5"/>
            <w:r w:rsidRPr="6AB6E0E1">
              <w:rPr>
                <w:rFonts w:ascii="Calibri" w:hAnsi="Calibri" w:cs="Calibri"/>
                <w:sz w:val="22"/>
                <w:szCs w:val="22"/>
              </w:rPr>
              <w:t xml:space="preserve"> techniques after a sterile dressing is applied.</w:t>
            </w:r>
          </w:p>
        </w:tc>
        <w:tc>
          <w:tcPr>
            <w:tcW w:w="540" w:type="dxa"/>
            <w:vAlign w:val="center"/>
          </w:tcPr>
          <w:p w14:paraId="6C59C850"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71ED34CF"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4829F627"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577A1098"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6A29D759" w14:textId="77777777" w:rsidTr="6AB6E0E1">
        <w:tblPrEx>
          <w:tblBorders>
            <w:insideH w:val="single" w:sz="6" w:space="0" w:color="000000"/>
            <w:insideV w:val="single" w:sz="6" w:space="0" w:color="000000"/>
          </w:tblBorders>
        </w:tblPrEx>
        <w:tc>
          <w:tcPr>
            <w:tcW w:w="7398" w:type="dxa"/>
            <w:gridSpan w:val="2"/>
          </w:tcPr>
          <w:p w14:paraId="12F3B345" w14:textId="7E068DE3" w:rsidR="00ED2884" w:rsidRPr="00503C72" w:rsidRDefault="1858FA9D" w:rsidP="00F32345">
            <w:pPr>
              <w:numPr>
                <w:ilvl w:val="0"/>
                <w:numId w:val="17"/>
              </w:numPr>
              <w:spacing w:before="40" w:after="40"/>
              <w:rPr>
                <w:rFonts w:ascii="Calibri" w:hAnsi="Calibri" w:cs="Calibri"/>
                <w:sz w:val="22"/>
                <w:szCs w:val="22"/>
              </w:rPr>
            </w:pPr>
            <w:r w:rsidRPr="6AB6E0E1">
              <w:rPr>
                <w:rFonts w:ascii="Calibri" w:hAnsi="Calibri" w:cs="Calibri"/>
                <w:sz w:val="22"/>
                <w:szCs w:val="22"/>
              </w:rPr>
              <w:t>Priming IV Tubing</w:t>
            </w:r>
          </w:p>
          <w:p w14:paraId="0030217F" w14:textId="131DFBC3" w:rsidR="00ED2884" w:rsidRPr="00503C72" w:rsidRDefault="1858FA9D" w:rsidP="6AB6E0E1">
            <w:pPr>
              <w:numPr>
                <w:ilvl w:val="1"/>
                <w:numId w:val="17"/>
              </w:numPr>
              <w:spacing w:before="40" w:after="40"/>
              <w:rPr>
                <w:rFonts w:ascii="Calibri" w:hAnsi="Calibri" w:cs="Calibri"/>
                <w:sz w:val="22"/>
                <w:szCs w:val="22"/>
              </w:rPr>
            </w:pPr>
            <w:r w:rsidRPr="6AB6E0E1">
              <w:rPr>
                <w:rFonts w:ascii="Calibri" w:hAnsi="Calibri" w:cs="Calibri"/>
                <w:sz w:val="22"/>
                <w:szCs w:val="22"/>
              </w:rPr>
              <w:t xml:space="preserve">is performed </w:t>
            </w:r>
            <w:r w:rsidR="00ED2884" w:rsidRPr="6AB6E0E1">
              <w:rPr>
                <w:rFonts w:ascii="Calibri" w:hAnsi="Calibri" w:cs="Calibri"/>
                <w:sz w:val="22"/>
                <w:szCs w:val="22"/>
              </w:rPr>
              <w:t>w</w:t>
            </w:r>
            <w:r w:rsidR="00733834" w:rsidRPr="6AB6E0E1">
              <w:rPr>
                <w:rFonts w:ascii="Calibri" w:hAnsi="Calibri" w:cs="Calibri"/>
                <w:sz w:val="22"/>
                <w:szCs w:val="22"/>
              </w:rPr>
              <w:t>ithin</w:t>
            </w:r>
            <w:r w:rsidR="00ED2884" w:rsidRPr="6AB6E0E1">
              <w:rPr>
                <w:rFonts w:ascii="Calibri" w:hAnsi="Calibri" w:cs="Calibri"/>
                <w:sz w:val="22"/>
                <w:szCs w:val="22"/>
              </w:rPr>
              <w:t xml:space="preserve"> one hour of administration (USP-797).  </w:t>
            </w:r>
          </w:p>
          <w:p w14:paraId="3CE0E991" w14:textId="36DC1BAA" w:rsidR="00ED2884" w:rsidRPr="00503C72" w:rsidRDefault="6E658630" w:rsidP="6AB6E0E1">
            <w:pPr>
              <w:numPr>
                <w:ilvl w:val="1"/>
                <w:numId w:val="17"/>
              </w:numPr>
              <w:spacing w:before="40" w:after="40"/>
              <w:rPr>
                <w:rFonts w:ascii="Calibri" w:hAnsi="Calibri" w:cs="Calibri"/>
                <w:sz w:val="22"/>
                <w:szCs w:val="22"/>
              </w:rPr>
            </w:pPr>
            <w:r w:rsidRPr="6AB6E0E1">
              <w:rPr>
                <w:rFonts w:ascii="Calibri" w:hAnsi="Calibri" w:cs="Calibri"/>
                <w:sz w:val="22"/>
                <w:szCs w:val="22"/>
              </w:rPr>
              <w:t>is included in staff education and observations.</w:t>
            </w:r>
          </w:p>
          <w:p w14:paraId="7FA00967" w14:textId="1EFCDFDB" w:rsidR="00ED2884" w:rsidRPr="00503C72" w:rsidRDefault="6E658630" w:rsidP="6AB6E0E1">
            <w:pPr>
              <w:numPr>
                <w:ilvl w:val="1"/>
                <w:numId w:val="17"/>
              </w:numPr>
              <w:spacing w:before="40" w:after="40"/>
              <w:rPr>
                <w:rFonts w:ascii="Calibri" w:hAnsi="Calibri" w:cs="Calibri"/>
                <w:sz w:val="22"/>
                <w:szCs w:val="22"/>
              </w:rPr>
            </w:pPr>
            <w:r w:rsidRPr="6AB6E0E1">
              <w:rPr>
                <w:rFonts w:ascii="Calibri" w:hAnsi="Calibri" w:cs="Calibri"/>
                <w:sz w:val="22"/>
                <w:szCs w:val="22"/>
              </w:rPr>
              <w:t>i</w:t>
            </w:r>
            <w:r w:rsidR="05E438E2" w:rsidRPr="6AB6E0E1">
              <w:rPr>
                <w:rFonts w:ascii="Calibri" w:hAnsi="Calibri" w:cs="Calibri"/>
                <w:sz w:val="22"/>
                <w:szCs w:val="22"/>
              </w:rPr>
              <w:t>s p</w:t>
            </w:r>
            <w:r w:rsidR="00ED2884" w:rsidRPr="6AB6E0E1">
              <w:rPr>
                <w:rFonts w:ascii="Calibri" w:hAnsi="Calibri" w:cs="Calibri"/>
                <w:sz w:val="22"/>
                <w:szCs w:val="22"/>
              </w:rPr>
              <w:t xml:space="preserve">erformed in a clean </w:t>
            </w:r>
            <w:r w:rsidR="00733834" w:rsidRPr="6AB6E0E1">
              <w:rPr>
                <w:rFonts w:ascii="Calibri" w:hAnsi="Calibri" w:cs="Calibri"/>
                <w:sz w:val="22"/>
                <w:szCs w:val="22"/>
              </w:rPr>
              <w:t>workspace</w:t>
            </w:r>
            <w:r w:rsidR="00ED2884" w:rsidRPr="6AB6E0E1">
              <w:rPr>
                <w:rFonts w:ascii="Calibri" w:hAnsi="Calibri" w:cs="Calibri"/>
                <w:sz w:val="22"/>
                <w:szCs w:val="22"/>
              </w:rPr>
              <w:t>. Tubing labeled with date/time/initials.</w:t>
            </w:r>
          </w:p>
        </w:tc>
        <w:tc>
          <w:tcPr>
            <w:tcW w:w="540" w:type="dxa"/>
            <w:vAlign w:val="center"/>
          </w:tcPr>
          <w:p w14:paraId="009C1C9D"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AB966D2"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715606D5"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1F9F28EC"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15A071F8" w14:textId="77777777" w:rsidTr="6AB6E0E1">
        <w:tblPrEx>
          <w:tblBorders>
            <w:insideH w:val="single" w:sz="6" w:space="0" w:color="000000"/>
            <w:insideV w:val="single" w:sz="6" w:space="0" w:color="000000"/>
          </w:tblBorders>
        </w:tblPrEx>
        <w:tc>
          <w:tcPr>
            <w:tcW w:w="7398" w:type="dxa"/>
            <w:gridSpan w:val="2"/>
          </w:tcPr>
          <w:p w14:paraId="41C8D718" w14:textId="77777777" w:rsidR="00ED2884" w:rsidRPr="00503C72" w:rsidRDefault="00ED2884" w:rsidP="00F32345">
            <w:pPr>
              <w:numPr>
                <w:ilvl w:val="0"/>
                <w:numId w:val="17"/>
              </w:numPr>
              <w:rPr>
                <w:rFonts w:ascii="Calibri" w:hAnsi="Calibri" w:cs="Calibri"/>
                <w:sz w:val="22"/>
                <w:szCs w:val="22"/>
              </w:rPr>
            </w:pPr>
            <w:r w:rsidRPr="00503C72">
              <w:rPr>
                <w:rFonts w:ascii="Calibri" w:hAnsi="Calibri" w:cs="Calibri"/>
                <w:sz w:val="22"/>
                <w:szCs w:val="22"/>
              </w:rPr>
              <w:t xml:space="preserve">When patients are receiving a new central line during the case, new IV solution and tubing should be used for this line.  </w:t>
            </w:r>
          </w:p>
        </w:tc>
        <w:tc>
          <w:tcPr>
            <w:tcW w:w="540" w:type="dxa"/>
            <w:vAlign w:val="center"/>
          </w:tcPr>
          <w:p w14:paraId="08892756"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55DD03A7"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66F13EF1"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5A47D3E5"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681217DE" w14:textId="77777777" w:rsidTr="6AB6E0E1">
        <w:tblPrEx>
          <w:tblBorders>
            <w:insideH w:val="single" w:sz="6" w:space="0" w:color="000000"/>
            <w:insideV w:val="single" w:sz="6" w:space="0" w:color="000000"/>
          </w:tblBorders>
        </w:tblPrEx>
        <w:tc>
          <w:tcPr>
            <w:tcW w:w="7398" w:type="dxa"/>
            <w:gridSpan w:val="2"/>
          </w:tcPr>
          <w:p w14:paraId="6F8AADDF" w14:textId="77777777" w:rsidR="00ED2884" w:rsidRPr="00503C72" w:rsidRDefault="00ED2884" w:rsidP="00F32345">
            <w:pPr>
              <w:numPr>
                <w:ilvl w:val="0"/>
                <w:numId w:val="17"/>
              </w:numPr>
              <w:spacing w:before="40" w:after="40"/>
              <w:rPr>
                <w:rFonts w:ascii="Calibri" w:hAnsi="Calibri" w:cs="Calibri"/>
                <w:sz w:val="22"/>
                <w:szCs w:val="22"/>
              </w:rPr>
            </w:pPr>
            <w:r w:rsidRPr="00503C72">
              <w:rPr>
                <w:rFonts w:ascii="Calibri" w:hAnsi="Calibri" w:cs="Calibri"/>
                <w:sz w:val="22"/>
                <w:szCs w:val="22"/>
              </w:rPr>
              <w:t>Streamline type of IV tubing and IV dressing with hospital P&amp;P whenever possible.</w:t>
            </w:r>
          </w:p>
        </w:tc>
        <w:tc>
          <w:tcPr>
            <w:tcW w:w="540" w:type="dxa"/>
            <w:vAlign w:val="center"/>
          </w:tcPr>
          <w:p w14:paraId="7B75813B"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0F70121"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687E3085"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75AB5844"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0F339AE1" w14:textId="77777777" w:rsidTr="6AB6E0E1">
        <w:tblPrEx>
          <w:tblBorders>
            <w:insideH w:val="single" w:sz="6" w:space="0" w:color="000000"/>
            <w:insideV w:val="single" w:sz="6" w:space="0" w:color="000000"/>
          </w:tblBorders>
        </w:tblPrEx>
        <w:tc>
          <w:tcPr>
            <w:tcW w:w="7398" w:type="dxa"/>
            <w:gridSpan w:val="2"/>
          </w:tcPr>
          <w:p w14:paraId="04DAD700" w14:textId="77777777" w:rsidR="00ED2884" w:rsidRPr="00503C72" w:rsidRDefault="00ED2884" w:rsidP="00F32345">
            <w:pPr>
              <w:numPr>
                <w:ilvl w:val="0"/>
                <w:numId w:val="17"/>
              </w:numPr>
              <w:spacing w:before="40" w:after="40"/>
              <w:rPr>
                <w:rFonts w:ascii="Calibri" w:hAnsi="Calibri" w:cs="Calibri"/>
                <w:sz w:val="22"/>
                <w:szCs w:val="22"/>
              </w:rPr>
            </w:pPr>
            <w:r w:rsidRPr="6AB6E0E1">
              <w:rPr>
                <w:rFonts w:ascii="Calibri" w:hAnsi="Calibri" w:cs="Calibri"/>
                <w:sz w:val="22"/>
                <w:szCs w:val="22"/>
              </w:rPr>
              <w:t xml:space="preserve">Stopcocks and manifold devices are handled using aseptic </w:t>
            </w:r>
            <w:bookmarkStart w:id="6" w:name="_Int_3htAWkCw"/>
            <w:r w:rsidRPr="6AB6E0E1">
              <w:rPr>
                <w:rFonts w:ascii="Calibri" w:hAnsi="Calibri" w:cs="Calibri"/>
                <w:sz w:val="22"/>
                <w:szCs w:val="22"/>
              </w:rPr>
              <w:t>technique</w:t>
            </w:r>
            <w:bookmarkEnd w:id="6"/>
            <w:r w:rsidRPr="6AB6E0E1">
              <w:rPr>
                <w:rFonts w:ascii="Calibri" w:hAnsi="Calibri" w:cs="Calibri"/>
                <w:sz w:val="22"/>
                <w:szCs w:val="22"/>
              </w:rPr>
              <w:t>.</w:t>
            </w:r>
          </w:p>
        </w:tc>
        <w:tc>
          <w:tcPr>
            <w:tcW w:w="540" w:type="dxa"/>
            <w:vAlign w:val="center"/>
          </w:tcPr>
          <w:p w14:paraId="67A7656D"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95B02BC"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97FFF91"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2E55E147"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1B60C25A" w14:textId="77777777" w:rsidTr="6AB6E0E1">
        <w:tblPrEx>
          <w:tblBorders>
            <w:insideH w:val="single" w:sz="6" w:space="0" w:color="000000"/>
            <w:insideV w:val="single" w:sz="6" w:space="0" w:color="000000"/>
          </w:tblBorders>
        </w:tblPrEx>
        <w:trPr>
          <w:trHeight w:val="527"/>
        </w:trPr>
        <w:tc>
          <w:tcPr>
            <w:tcW w:w="7398" w:type="dxa"/>
            <w:gridSpan w:val="2"/>
          </w:tcPr>
          <w:p w14:paraId="676F9549" w14:textId="5FF97EBC" w:rsidR="00ED2884" w:rsidRPr="00503C72" w:rsidRDefault="00ED2884" w:rsidP="00F32345">
            <w:pPr>
              <w:pStyle w:val="Heading1"/>
              <w:numPr>
                <w:ilvl w:val="0"/>
                <w:numId w:val="10"/>
              </w:numPr>
              <w:tabs>
                <w:tab w:val="clear" w:pos="720"/>
                <w:tab w:val="num" w:pos="360"/>
              </w:tabs>
              <w:spacing w:before="40" w:after="40"/>
              <w:ind w:left="360"/>
              <w:jc w:val="both"/>
              <w:rPr>
                <w:rFonts w:ascii="Calibri" w:hAnsi="Calibri" w:cs="Calibri"/>
                <w:b w:val="0"/>
                <w:sz w:val="22"/>
                <w:szCs w:val="22"/>
              </w:rPr>
            </w:pPr>
            <w:r w:rsidRPr="6AB6E0E1">
              <w:rPr>
                <w:rFonts w:ascii="Calibri" w:hAnsi="Calibri" w:cs="Calibri"/>
                <w:b w:val="0"/>
                <w:sz w:val="22"/>
                <w:szCs w:val="22"/>
              </w:rPr>
              <w:t xml:space="preserve">IV Caps/hubs are disinfected with sterile 70% isopropyl alcohol, ethyl/ethanol alcohol, iodophor or </w:t>
            </w:r>
            <w:r w:rsidR="12B43761" w:rsidRPr="6AB6E0E1">
              <w:rPr>
                <w:rFonts w:ascii="Calibri" w:hAnsi="Calibri" w:cs="Calibri"/>
                <w:b w:val="0"/>
                <w:sz w:val="22"/>
                <w:szCs w:val="22"/>
              </w:rPr>
              <w:t>another</w:t>
            </w:r>
            <w:r w:rsidRPr="6AB6E0E1">
              <w:rPr>
                <w:rFonts w:ascii="Calibri" w:hAnsi="Calibri" w:cs="Calibri"/>
                <w:b w:val="0"/>
                <w:sz w:val="22"/>
                <w:szCs w:val="22"/>
              </w:rPr>
              <w:t xml:space="preserve"> approved antiseptic and allowed to dry before accessing.</w:t>
            </w:r>
          </w:p>
        </w:tc>
        <w:tc>
          <w:tcPr>
            <w:tcW w:w="540" w:type="dxa"/>
            <w:vAlign w:val="center"/>
          </w:tcPr>
          <w:p w14:paraId="0D893893"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23A8B64D"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1FD735AC"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C9C1BA9"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73841AEE" w14:textId="77777777" w:rsidTr="6AB6E0E1">
        <w:tblPrEx>
          <w:tblBorders>
            <w:insideH w:val="single" w:sz="6" w:space="0" w:color="000000"/>
            <w:insideV w:val="single" w:sz="6" w:space="0" w:color="000000"/>
          </w:tblBorders>
        </w:tblPrEx>
        <w:tc>
          <w:tcPr>
            <w:tcW w:w="7398" w:type="dxa"/>
            <w:gridSpan w:val="2"/>
          </w:tcPr>
          <w:p w14:paraId="3B0AE98E" w14:textId="77777777" w:rsidR="00ED2884" w:rsidRPr="00503C72" w:rsidRDefault="00ED2884" w:rsidP="00F32345">
            <w:pPr>
              <w:pStyle w:val="Heading1"/>
              <w:numPr>
                <w:ilvl w:val="0"/>
                <w:numId w:val="10"/>
              </w:numPr>
              <w:tabs>
                <w:tab w:val="clear" w:pos="720"/>
                <w:tab w:val="num" w:pos="360"/>
              </w:tabs>
              <w:spacing w:before="40" w:after="40"/>
              <w:ind w:left="360"/>
              <w:jc w:val="both"/>
              <w:rPr>
                <w:rFonts w:ascii="Calibri" w:hAnsi="Calibri" w:cs="Calibri"/>
                <w:b w:val="0"/>
                <w:sz w:val="22"/>
                <w:szCs w:val="22"/>
              </w:rPr>
            </w:pPr>
            <w:r w:rsidRPr="00503C72">
              <w:rPr>
                <w:rFonts w:ascii="Calibri" w:hAnsi="Calibri" w:cs="Calibri"/>
                <w:b w:val="0"/>
                <w:sz w:val="22"/>
                <w:szCs w:val="22"/>
              </w:rPr>
              <w:t>Stopcocks and manifold ports are covered with a sterile cap when not in use.</w:t>
            </w:r>
          </w:p>
        </w:tc>
        <w:tc>
          <w:tcPr>
            <w:tcW w:w="540" w:type="dxa"/>
            <w:vAlign w:val="center"/>
          </w:tcPr>
          <w:p w14:paraId="00347027"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563E6339"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A46ACD2"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1B4A549"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7AECB783" w14:textId="77777777" w:rsidTr="6AB6E0E1">
        <w:tblPrEx>
          <w:tblBorders>
            <w:insideH w:val="single" w:sz="6" w:space="0" w:color="000000"/>
            <w:insideV w:val="single" w:sz="6" w:space="0" w:color="000000"/>
          </w:tblBorders>
        </w:tblPrEx>
        <w:tc>
          <w:tcPr>
            <w:tcW w:w="7398" w:type="dxa"/>
            <w:gridSpan w:val="2"/>
          </w:tcPr>
          <w:p w14:paraId="7F69C90A" w14:textId="77777777" w:rsidR="00ED2884" w:rsidRPr="00503C72" w:rsidRDefault="00ED2884" w:rsidP="00F32345">
            <w:pPr>
              <w:pStyle w:val="Heading1"/>
              <w:numPr>
                <w:ilvl w:val="0"/>
                <w:numId w:val="10"/>
              </w:numPr>
              <w:tabs>
                <w:tab w:val="clear" w:pos="720"/>
                <w:tab w:val="num" w:pos="360"/>
              </w:tabs>
              <w:spacing w:before="40" w:after="40"/>
              <w:ind w:left="360"/>
              <w:jc w:val="both"/>
              <w:rPr>
                <w:rFonts w:ascii="Calibri" w:hAnsi="Calibri" w:cs="Calibri"/>
                <w:b w:val="0"/>
                <w:sz w:val="22"/>
                <w:szCs w:val="22"/>
              </w:rPr>
            </w:pPr>
            <w:r w:rsidRPr="00503C72">
              <w:rPr>
                <w:rFonts w:ascii="Calibri" w:hAnsi="Calibri" w:cs="Calibri"/>
                <w:b w:val="0"/>
                <w:sz w:val="22"/>
                <w:szCs w:val="22"/>
              </w:rPr>
              <w:t>A prompting system is in place for anticipated surgical prophylaxis redosing.</w:t>
            </w:r>
          </w:p>
        </w:tc>
        <w:tc>
          <w:tcPr>
            <w:tcW w:w="540" w:type="dxa"/>
            <w:vAlign w:val="center"/>
          </w:tcPr>
          <w:p w14:paraId="236D990E"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0886356A"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110559A"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28800DDD"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509A76C" w14:textId="77777777" w:rsidTr="6AB6E0E1">
        <w:tblPrEx>
          <w:tblBorders>
            <w:insideH w:val="single" w:sz="6" w:space="0" w:color="000000"/>
            <w:insideV w:val="single" w:sz="6" w:space="0" w:color="000000"/>
          </w:tblBorders>
        </w:tblPrEx>
        <w:trPr>
          <w:trHeight w:val="230"/>
        </w:trPr>
        <w:tc>
          <w:tcPr>
            <w:tcW w:w="7398" w:type="dxa"/>
            <w:gridSpan w:val="2"/>
            <w:shd w:val="clear" w:color="auto" w:fill="F2F2F2" w:themeFill="background1" w:themeFillShade="F2"/>
          </w:tcPr>
          <w:p w14:paraId="22225008" w14:textId="77777777" w:rsidR="00ED2884" w:rsidRPr="00503C72" w:rsidRDefault="00ED2884" w:rsidP="00F32345">
            <w:pPr>
              <w:ind w:left="360"/>
              <w:jc w:val="center"/>
              <w:rPr>
                <w:rFonts w:ascii="Calibri" w:hAnsi="Calibri" w:cs="Calibri"/>
                <w:b/>
                <w:sz w:val="22"/>
                <w:szCs w:val="22"/>
              </w:rPr>
            </w:pPr>
            <w:r w:rsidRPr="00503C72">
              <w:rPr>
                <w:rFonts w:ascii="Calibri" w:hAnsi="Calibri" w:cs="Calibri"/>
                <w:b/>
                <w:sz w:val="22"/>
                <w:szCs w:val="22"/>
              </w:rPr>
              <w:t>Neuraxial Procedures</w:t>
            </w:r>
          </w:p>
        </w:tc>
        <w:tc>
          <w:tcPr>
            <w:tcW w:w="4140" w:type="dxa"/>
            <w:gridSpan w:val="4"/>
            <w:shd w:val="clear" w:color="auto" w:fill="F2F2F2" w:themeFill="background1" w:themeFillShade="F2"/>
          </w:tcPr>
          <w:p w14:paraId="6BB9E253" w14:textId="77777777" w:rsidR="00ED2884" w:rsidRPr="00503C72" w:rsidRDefault="00ED2884" w:rsidP="00F32345">
            <w:pPr>
              <w:ind w:left="360"/>
              <w:rPr>
                <w:rFonts w:ascii="Calibri" w:hAnsi="Calibri" w:cs="Calibri"/>
                <w:b/>
                <w:sz w:val="22"/>
                <w:szCs w:val="22"/>
              </w:rPr>
            </w:pPr>
          </w:p>
        </w:tc>
      </w:tr>
      <w:tr w:rsidR="00ED2884" w:rsidRPr="00503C72" w14:paraId="2864DCF7" w14:textId="77777777" w:rsidTr="6AB6E0E1">
        <w:tblPrEx>
          <w:tblBorders>
            <w:insideH w:val="single" w:sz="6" w:space="0" w:color="000000"/>
            <w:insideV w:val="single" w:sz="6" w:space="0" w:color="000000"/>
          </w:tblBorders>
        </w:tblPrEx>
        <w:trPr>
          <w:trHeight w:val="698"/>
        </w:trPr>
        <w:tc>
          <w:tcPr>
            <w:tcW w:w="11538" w:type="dxa"/>
            <w:gridSpan w:val="6"/>
            <w:shd w:val="clear" w:color="auto" w:fill="F2F2F2" w:themeFill="background1" w:themeFillShade="F2"/>
          </w:tcPr>
          <w:p w14:paraId="31EE9082" w14:textId="77777777" w:rsidR="00ED2884" w:rsidRPr="00503C72" w:rsidRDefault="00ED2884" w:rsidP="00F32345">
            <w:pPr>
              <w:ind w:left="-90"/>
              <w:jc w:val="both"/>
              <w:rPr>
                <w:rFonts w:ascii="Calibri" w:hAnsi="Calibri" w:cs="Calibri"/>
                <w:sz w:val="22"/>
                <w:szCs w:val="22"/>
              </w:rPr>
            </w:pPr>
            <w:r w:rsidRPr="00503C72">
              <w:rPr>
                <w:rFonts w:ascii="Calibri" w:hAnsi="Calibri" w:cs="Calibri"/>
                <w:sz w:val="22"/>
                <w:szCs w:val="22"/>
              </w:rPr>
              <w:t xml:space="preserve"> (Epidural, spinal, or combined spinal– epidural administration of anesthetics, analgesics, or steroids; lumbar puncture or spinal tap; epidural blood patch; epidural lysis of adhesions; intrathecal chemotherapy; epidural or spinal injection of contrast agents for imaging; lumbar or spinal drainage catheters; or spinal cord stimulation trials).</w:t>
            </w:r>
          </w:p>
        </w:tc>
      </w:tr>
      <w:tr w:rsidR="00ED2884" w:rsidRPr="00503C72" w14:paraId="53E9BF98" w14:textId="77777777" w:rsidTr="6AB6E0E1">
        <w:tblPrEx>
          <w:tblBorders>
            <w:insideH w:val="single" w:sz="6" w:space="0" w:color="000000"/>
            <w:insideV w:val="single" w:sz="6" w:space="0" w:color="000000"/>
          </w:tblBorders>
        </w:tblPrEx>
        <w:tc>
          <w:tcPr>
            <w:tcW w:w="7398" w:type="dxa"/>
            <w:gridSpan w:val="2"/>
          </w:tcPr>
          <w:p w14:paraId="29444D06" w14:textId="77777777" w:rsidR="00ED2884" w:rsidRPr="00503C72" w:rsidRDefault="00ED2884" w:rsidP="00F32345">
            <w:pPr>
              <w:numPr>
                <w:ilvl w:val="0"/>
                <w:numId w:val="17"/>
              </w:numPr>
              <w:rPr>
                <w:rFonts w:ascii="Calibri" w:hAnsi="Calibri" w:cs="Calibri"/>
                <w:sz w:val="22"/>
                <w:szCs w:val="22"/>
              </w:rPr>
            </w:pPr>
            <w:r w:rsidRPr="00503C72">
              <w:rPr>
                <w:rFonts w:ascii="Calibri" w:hAnsi="Calibri" w:cs="Calibri"/>
                <w:sz w:val="22"/>
                <w:szCs w:val="22"/>
              </w:rPr>
              <w:t xml:space="preserve">Cap, mask, sterile </w:t>
            </w:r>
            <w:proofErr w:type="gramStart"/>
            <w:r w:rsidRPr="00503C72">
              <w:rPr>
                <w:rFonts w:ascii="Calibri" w:hAnsi="Calibri" w:cs="Calibri"/>
                <w:sz w:val="22"/>
                <w:szCs w:val="22"/>
              </w:rPr>
              <w:t>gloves</w:t>
            </w:r>
            <w:proofErr w:type="gramEnd"/>
            <w:r w:rsidRPr="00503C72">
              <w:rPr>
                <w:rFonts w:ascii="Calibri" w:hAnsi="Calibri" w:cs="Calibri"/>
                <w:sz w:val="22"/>
                <w:szCs w:val="22"/>
              </w:rPr>
              <w:t xml:space="preserve"> and eye protection are worn during these procedures noted above. (Glasses for vision do not constitute full eye-protection)</w:t>
            </w:r>
          </w:p>
        </w:tc>
        <w:tc>
          <w:tcPr>
            <w:tcW w:w="540" w:type="dxa"/>
            <w:vAlign w:val="center"/>
          </w:tcPr>
          <w:p w14:paraId="70720999"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7D54B902"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2A3397B9"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64C863E"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3796A2EF" w14:textId="77777777" w:rsidTr="6AB6E0E1">
        <w:tblPrEx>
          <w:tblBorders>
            <w:insideH w:val="single" w:sz="6" w:space="0" w:color="000000"/>
            <w:insideV w:val="single" w:sz="6" w:space="0" w:color="000000"/>
          </w:tblBorders>
        </w:tblPrEx>
        <w:tc>
          <w:tcPr>
            <w:tcW w:w="7398" w:type="dxa"/>
            <w:gridSpan w:val="2"/>
          </w:tcPr>
          <w:p w14:paraId="63CD09E3" w14:textId="77777777" w:rsidR="00ED2884" w:rsidRPr="00503C72" w:rsidRDefault="00ED2884" w:rsidP="00F32345">
            <w:pPr>
              <w:numPr>
                <w:ilvl w:val="0"/>
                <w:numId w:val="17"/>
              </w:numPr>
              <w:spacing w:before="40" w:after="40"/>
              <w:rPr>
                <w:rFonts w:ascii="Calibri" w:hAnsi="Calibri" w:cs="Calibri"/>
                <w:sz w:val="22"/>
                <w:szCs w:val="22"/>
              </w:rPr>
            </w:pPr>
            <w:r w:rsidRPr="00503C72">
              <w:rPr>
                <w:rFonts w:ascii="Calibri" w:hAnsi="Calibri" w:cs="Calibri"/>
                <w:sz w:val="22"/>
                <w:szCs w:val="22"/>
              </w:rPr>
              <w:t>Sterile drape, skin prep w/ dry time, sterile occlusive dressings are used.</w:t>
            </w:r>
          </w:p>
        </w:tc>
        <w:tc>
          <w:tcPr>
            <w:tcW w:w="540" w:type="dxa"/>
            <w:vAlign w:val="center"/>
          </w:tcPr>
          <w:p w14:paraId="3C59C9B4"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7C43898F"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63F599A8"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167A650A"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713C2ACF" w14:textId="77777777" w:rsidTr="6AB6E0E1">
        <w:tblPrEx>
          <w:tblBorders>
            <w:insideH w:val="single" w:sz="6" w:space="0" w:color="000000"/>
            <w:insideV w:val="single" w:sz="6" w:space="0" w:color="000000"/>
          </w:tblBorders>
        </w:tblPrEx>
        <w:tc>
          <w:tcPr>
            <w:tcW w:w="7398" w:type="dxa"/>
            <w:gridSpan w:val="2"/>
            <w:shd w:val="clear" w:color="auto" w:fill="auto"/>
          </w:tcPr>
          <w:p w14:paraId="18CD1EE9" w14:textId="77777777" w:rsidR="00ED2884" w:rsidRPr="00503C72" w:rsidRDefault="00ED2884" w:rsidP="00F32345">
            <w:pPr>
              <w:pStyle w:val="Heading1"/>
              <w:rPr>
                <w:rFonts w:ascii="Calibri" w:hAnsi="Calibri" w:cs="Calibri"/>
                <w:sz w:val="22"/>
                <w:szCs w:val="22"/>
              </w:rPr>
            </w:pPr>
            <w:r w:rsidRPr="00503C72">
              <w:rPr>
                <w:rFonts w:ascii="Calibri" w:hAnsi="Calibri" w:cs="Calibri"/>
                <w:sz w:val="22"/>
                <w:szCs w:val="22"/>
              </w:rPr>
              <w:t>Respiratory care procedures/equipment</w:t>
            </w:r>
          </w:p>
        </w:tc>
        <w:tc>
          <w:tcPr>
            <w:tcW w:w="4140" w:type="dxa"/>
            <w:gridSpan w:val="4"/>
            <w:shd w:val="clear" w:color="auto" w:fill="auto"/>
          </w:tcPr>
          <w:p w14:paraId="23DE523C" w14:textId="77777777" w:rsidR="00ED2884" w:rsidRPr="00503C72" w:rsidRDefault="00ED2884" w:rsidP="00F32345">
            <w:pPr>
              <w:rPr>
                <w:rFonts w:ascii="Calibri" w:hAnsi="Calibri" w:cs="Calibri"/>
                <w:sz w:val="22"/>
                <w:szCs w:val="22"/>
              </w:rPr>
            </w:pPr>
          </w:p>
        </w:tc>
      </w:tr>
      <w:tr w:rsidR="00ED2884" w:rsidRPr="00503C72" w14:paraId="2378AA84" w14:textId="77777777" w:rsidTr="6AB6E0E1">
        <w:tblPrEx>
          <w:tblBorders>
            <w:insideH w:val="single" w:sz="6" w:space="0" w:color="000000"/>
            <w:insideV w:val="single" w:sz="6" w:space="0" w:color="000000"/>
          </w:tblBorders>
        </w:tblPrEx>
        <w:tc>
          <w:tcPr>
            <w:tcW w:w="7398" w:type="dxa"/>
            <w:gridSpan w:val="2"/>
          </w:tcPr>
          <w:p w14:paraId="139A8CB4" w14:textId="77777777" w:rsidR="00ED2884" w:rsidRPr="00503C72" w:rsidRDefault="00ED2884" w:rsidP="00F32345">
            <w:pPr>
              <w:numPr>
                <w:ilvl w:val="0"/>
                <w:numId w:val="17"/>
              </w:numPr>
              <w:rPr>
                <w:rFonts w:ascii="Calibri" w:hAnsi="Calibri" w:cs="Calibri"/>
                <w:sz w:val="22"/>
                <w:szCs w:val="22"/>
              </w:rPr>
            </w:pPr>
            <w:r w:rsidRPr="6AB6E0E1">
              <w:rPr>
                <w:rFonts w:ascii="Calibri" w:hAnsi="Calibri" w:cs="Calibri"/>
                <w:sz w:val="22"/>
                <w:szCs w:val="22"/>
              </w:rPr>
              <w:t xml:space="preserve">Breathing circuit – use filter with efficiency rating of 95% for particle micron sizes of 0.3micron. </w:t>
            </w:r>
          </w:p>
        </w:tc>
        <w:tc>
          <w:tcPr>
            <w:tcW w:w="540" w:type="dxa"/>
            <w:vAlign w:val="center"/>
          </w:tcPr>
          <w:p w14:paraId="0677C0B9"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415D3728"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286C5103"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D8E5F0B"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591E2376" w14:textId="77777777" w:rsidTr="6AB6E0E1">
        <w:tblPrEx>
          <w:tblBorders>
            <w:insideH w:val="single" w:sz="6" w:space="0" w:color="000000"/>
            <w:insideV w:val="single" w:sz="6" w:space="0" w:color="000000"/>
          </w:tblBorders>
        </w:tblPrEx>
        <w:tc>
          <w:tcPr>
            <w:tcW w:w="7398" w:type="dxa"/>
            <w:gridSpan w:val="2"/>
          </w:tcPr>
          <w:p w14:paraId="3BB06490" w14:textId="623DA8D2" w:rsidR="00ED2884" w:rsidRPr="00503C72" w:rsidRDefault="00ED2884" w:rsidP="00F32345">
            <w:pPr>
              <w:numPr>
                <w:ilvl w:val="0"/>
                <w:numId w:val="17"/>
              </w:numPr>
              <w:rPr>
                <w:rFonts w:ascii="Calibri" w:hAnsi="Calibri" w:cs="Calibri"/>
                <w:sz w:val="22"/>
                <w:szCs w:val="22"/>
              </w:rPr>
            </w:pPr>
            <w:r w:rsidRPr="00503C72">
              <w:rPr>
                <w:rFonts w:ascii="Calibri" w:hAnsi="Calibri" w:cs="Calibri"/>
                <w:sz w:val="22"/>
                <w:szCs w:val="22"/>
              </w:rPr>
              <w:t>IV bags or bottles are not to be used as a common source (</w:t>
            </w:r>
            <w:r w:rsidR="00FB26AC" w:rsidRPr="00503C72">
              <w:rPr>
                <w:rFonts w:ascii="Calibri" w:hAnsi="Calibri" w:cs="Calibri"/>
                <w:sz w:val="22"/>
                <w:szCs w:val="22"/>
              </w:rPr>
              <w:t>e.g.,</w:t>
            </w:r>
            <w:r w:rsidRPr="00503C72">
              <w:rPr>
                <w:rFonts w:ascii="Calibri" w:hAnsi="Calibri" w:cs="Calibri"/>
                <w:sz w:val="22"/>
                <w:szCs w:val="22"/>
              </w:rPr>
              <w:t xml:space="preserve"> saline flushes) for multiple patients.</w:t>
            </w:r>
          </w:p>
        </w:tc>
        <w:tc>
          <w:tcPr>
            <w:tcW w:w="540" w:type="dxa"/>
            <w:vAlign w:val="center"/>
          </w:tcPr>
          <w:p w14:paraId="2268AAA6"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02CD658"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5AE39BC"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2638A7BC"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6AB6E0E1" w14:paraId="02ECDEE9" w14:textId="77777777" w:rsidTr="6AB6E0E1">
        <w:tblPrEx>
          <w:tblBorders>
            <w:insideH w:val="single" w:sz="6" w:space="0" w:color="000000"/>
            <w:insideV w:val="single" w:sz="6" w:space="0" w:color="000000"/>
          </w:tblBorders>
        </w:tblPrEx>
        <w:trPr>
          <w:trHeight w:val="275"/>
        </w:trPr>
        <w:tc>
          <w:tcPr>
            <w:tcW w:w="7398" w:type="dxa"/>
            <w:gridSpan w:val="2"/>
          </w:tcPr>
          <w:p w14:paraId="38D28143" w14:textId="675DDC5B" w:rsidR="0AF2A02A" w:rsidRDefault="0AF2A02A" w:rsidP="6AB6E0E1">
            <w:pPr>
              <w:pStyle w:val="ListParagraph"/>
              <w:numPr>
                <w:ilvl w:val="0"/>
                <w:numId w:val="2"/>
              </w:numPr>
              <w:ind w:left="360"/>
              <w:rPr>
                <w:rFonts w:ascii="Calibri" w:hAnsi="Calibri" w:cs="Calibri"/>
                <w:noProof/>
                <w:sz w:val="22"/>
                <w:szCs w:val="22"/>
              </w:rPr>
            </w:pPr>
            <w:r w:rsidRPr="6AB6E0E1">
              <w:rPr>
                <w:rFonts w:ascii="Calibri" w:hAnsi="Calibri" w:cs="Calibri"/>
                <w:noProof/>
                <w:sz w:val="22"/>
                <w:szCs w:val="22"/>
              </w:rPr>
              <w:lastRenderedPageBreak/>
              <w:t>Describe the scope, process, and frequency of maintaining the anesthesia equipmennt.</w:t>
            </w:r>
          </w:p>
        </w:tc>
        <w:tc>
          <w:tcPr>
            <w:tcW w:w="540" w:type="dxa"/>
            <w:vAlign w:val="center"/>
          </w:tcPr>
          <w:p w14:paraId="5F607ECD" w14:textId="7FA4CE83" w:rsidR="6AB6E0E1" w:rsidRDefault="6AB6E0E1" w:rsidP="6AB6E0E1">
            <w:pPr>
              <w:jc w:val="center"/>
              <w:rPr>
                <w:rFonts w:ascii="Calibri" w:hAnsi="Calibri" w:cs="Calibri"/>
                <w:sz w:val="22"/>
                <w:szCs w:val="22"/>
              </w:rPr>
            </w:pPr>
          </w:p>
        </w:tc>
        <w:tc>
          <w:tcPr>
            <w:tcW w:w="540" w:type="dxa"/>
            <w:vAlign w:val="center"/>
          </w:tcPr>
          <w:p w14:paraId="28E99281" w14:textId="6B5259A9" w:rsidR="6AB6E0E1" w:rsidRDefault="6AB6E0E1" w:rsidP="6AB6E0E1">
            <w:pPr>
              <w:jc w:val="center"/>
              <w:rPr>
                <w:rFonts w:ascii="Calibri" w:hAnsi="Calibri" w:cs="Calibri"/>
                <w:sz w:val="22"/>
                <w:szCs w:val="22"/>
              </w:rPr>
            </w:pPr>
          </w:p>
        </w:tc>
        <w:tc>
          <w:tcPr>
            <w:tcW w:w="630" w:type="dxa"/>
            <w:vAlign w:val="center"/>
          </w:tcPr>
          <w:p w14:paraId="087EFDAB" w14:textId="34430815" w:rsidR="6AB6E0E1" w:rsidRDefault="6AB6E0E1" w:rsidP="6AB6E0E1">
            <w:pPr>
              <w:jc w:val="center"/>
              <w:rPr>
                <w:rFonts w:ascii="Calibri" w:hAnsi="Calibri" w:cs="Calibri"/>
                <w:sz w:val="22"/>
                <w:szCs w:val="22"/>
              </w:rPr>
            </w:pPr>
          </w:p>
        </w:tc>
        <w:tc>
          <w:tcPr>
            <w:tcW w:w="2430" w:type="dxa"/>
            <w:vAlign w:val="center"/>
          </w:tcPr>
          <w:p w14:paraId="634BE42C" w14:textId="2D2BCD1F" w:rsidR="6AB6E0E1" w:rsidRDefault="6AB6E0E1" w:rsidP="6AB6E0E1">
            <w:pPr>
              <w:rPr>
                <w:rFonts w:ascii="Calibri" w:hAnsi="Calibri" w:cs="Calibri"/>
                <w:noProof/>
                <w:sz w:val="22"/>
                <w:szCs w:val="22"/>
              </w:rPr>
            </w:pPr>
          </w:p>
        </w:tc>
      </w:tr>
      <w:tr w:rsidR="00ED2884" w:rsidRPr="00503C72" w14:paraId="50001B31" w14:textId="77777777" w:rsidTr="6AB6E0E1">
        <w:tblPrEx>
          <w:tblBorders>
            <w:insideH w:val="single" w:sz="6" w:space="0" w:color="000000"/>
            <w:insideV w:val="single" w:sz="6" w:space="0" w:color="000000"/>
          </w:tblBorders>
        </w:tblPrEx>
        <w:trPr>
          <w:trHeight w:val="275"/>
        </w:trPr>
        <w:tc>
          <w:tcPr>
            <w:tcW w:w="7398" w:type="dxa"/>
            <w:gridSpan w:val="2"/>
          </w:tcPr>
          <w:p w14:paraId="7CD1EA04" w14:textId="4019E82C" w:rsidR="00ED2884" w:rsidRPr="00503C72" w:rsidRDefault="00ED2884" w:rsidP="6AB6E0E1">
            <w:pPr>
              <w:numPr>
                <w:ilvl w:val="0"/>
                <w:numId w:val="17"/>
              </w:numPr>
              <w:spacing w:before="40" w:after="40"/>
              <w:rPr>
                <w:rFonts w:ascii="Calibri" w:hAnsi="Calibri" w:cs="Calibri"/>
                <w:noProof/>
                <w:sz w:val="22"/>
                <w:szCs w:val="22"/>
              </w:rPr>
            </w:pPr>
            <w:r w:rsidRPr="00503C72">
              <w:rPr>
                <w:rFonts w:ascii="Calibri" w:hAnsi="Calibri" w:cs="Calibri"/>
                <w:sz w:val="22"/>
                <w:szCs w:val="22"/>
              </w:rPr>
              <w:fldChar w:fldCharType="begin">
                <w:ffData>
                  <w:name w:val="Text52"/>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43CC0157" w:rsidRPr="00503C72">
              <w:rPr>
                <w:rFonts w:ascii="Calibri" w:hAnsi="Calibri" w:cs="Calibri"/>
                <w:noProof/>
                <w:sz w:val="22"/>
                <w:szCs w:val="22"/>
              </w:rPr>
              <w:t>P</w:t>
            </w:r>
            <w:r w:rsidRPr="00503C72">
              <w:rPr>
                <w:rFonts w:ascii="Calibri" w:hAnsi="Calibri" w:cs="Calibri"/>
                <w:sz w:val="22"/>
                <w:szCs w:val="22"/>
              </w:rPr>
              <w:fldChar w:fldCharType="end"/>
            </w:r>
            <w:r w:rsidR="43CC0157" w:rsidRPr="6AB6E0E1">
              <w:rPr>
                <w:rFonts w:ascii="Calibri" w:hAnsi="Calibri" w:cs="Calibri"/>
                <w:noProof/>
                <w:sz w:val="22"/>
                <w:szCs w:val="22"/>
              </w:rPr>
              <w:t>rocedure for turning over the anesthesia machine between cases, e.g., circuits.</w:t>
            </w:r>
          </w:p>
        </w:tc>
        <w:tc>
          <w:tcPr>
            <w:tcW w:w="540" w:type="dxa"/>
            <w:vAlign w:val="center"/>
          </w:tcPr>
          <w:p w14:paraId="266BE752"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949D9E8"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19EBB36C" w14:textId="77777777" w:rsidR="00ED2884" w:rsidRPr="00503C72" w:rsidRDefault="00ED2884" w:rsidP="00F32345">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67F816F3" w14:textId="77777777" w:rsidR="00ED2884" w:rsidRPr="00503C72" w:rsidRDefault="00ED2884" w:rsidP="00F32345">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76DB9A43" w14:textId="77777777" w:rsidTr="6AB6E0E1">
        <w:tblPrEx>
          <w:tblBorders>
            <w:insideH w:val="single" w:sz="6" w:space="0" w:color="000000"/>
            <w:insideV w:val="single" w:sz="6" w:space="0" w:color="000000"/>
          </w:tblBorders>
        </w:tblPrEx>
        <w:tc>
          <w:tcPr>
            <w:tcW w:w="7398" w:type="dxa"/>
            <w:gridSpan w:val="2"/>
            <w:shd w:val="clear" w:color="auto" w:fill="auto"/>
          </w:tcPr>
          <w:p w14:paraId="5C531002" w14:textId="77777777" w:rsidR="00ED2884" w:rsidRPr="00503C72" w:rsidRDefault="00ED2884">
            <w:pPr>
              <w:pStyle w:val="Heading1"/>
              <w:rPr>
                <w:rFonts w:ascii="Calibri" w:hAnsi="Calibri" w:cs="Calibri"/>
                <w:sz w:val="22"/>
                <w:szCs w:val="22"/>
              </w:rPr>
            </w:pPr>
            <w:r w:rsidRPr="00503C72">
              <w:rPr>
                <w:rFonts w:ascii="Calibri" w:hAnsi="Calibri" w:cs="Calibri"/>
                <w:sz w:val="22"/>
                <w:szCs w:val="22"/>
              </w:rPr>
              <w:t>Disinfection</w:t>
            </w:r>
          </w:p>
        </w:tc>
        <w:tc>
          <w:tcPr>
            <w:tcW w:w="4140" w:type="dxa"/>
            <w:gridSpan w:val="4"/>
            <w:shd w:val="clear" w:color="auto" w:fill="auto"/>
          </w:tcPr>
          <w:p w14:paraId="52E56223" w14:textId="77777777" w:rsidR="00ED2884" w:rsidRPr="00503C72" w:rsidRDefault="00ED2884">
            <w:pPr>
              <w:rPr>
                <w:rFonts w:ascii="Calibri" w:hAnsi="Calibri" w:cs="Calibri"/>
                <w:sz w:val="22"/>
                <w:szCs w:val="22"/>
              </w:rPr>
            </w:pPr>
          </w:p>
        </w:tc>
      </w:tr>
      <w:tr w:rsidR="00ED2884" w:rsidRPr="00503C72" w14:paraId="07012028" w14:textId="77777777" w:rsidTr="6AB6E0E1">
        <w:tblPrEx>
          <w:tblBorders>
            <w:insideH w:val="single" w:sz="6" w:space="0" w:color="000000"/>
            <w:insideV w:val="single" w:sz="6" w:space="0" w:color="000000"/>
          </w:tblBorders>
        </w:tblPrEx>
        <w:tc>
          <w:tcPr>
            <w:tcW w:w="7398" w:type="dxa"/>
            <w:gridSpan w:val="2"/>
          </w:tcPr>
          <w:p w14:paraId="0810C851" w14:textId="0C85FD82"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 xml:space="preserve">Proper disinfection with hospital-approved product at end of case includes but is not limited </w:t>
            </w:r>
            <w:proofErr w:type="gramStart"/>
            <w:r w:rsidRPr="00503C72">
              <w:rPr>
                <w:rFonts w:ascii="Calibri" w:hAnsi="Calibri" w:cs="Calibri"/>
                <w:sz w:val="22"/>
                <w:szCs w:val="22"/>
              </w:rPr>
              <w:t>to:</w:t>
            </w:r>
            <w:proofErr w:type="gramEnd"/>
            <w:r w:rsidRPr="00503C72">
              <w:rPr>
                <w:rFonts w:ascii="Calibri" w:hAnsi="Calibri" w:cs="Calibri"/>
                <w:sz w:val="22"/>
                <w:szCs w:val="22"/>
              </w:rPr>
              <w:t xml:space="preserve"> anesthesia med/supply cart, anesthesia machine (knobs, surfaces, cords, keyboard, monitor, APL valve), IV pole, laryngoscope handle, common stethoscope)</w:t>
            </w:r>
          </w:p>
        </w:tc>
        <w:bookmarkStart w:id="7" w:name="Check43"/>
        <w:tc>
          <w:tcPr>
            <w:tcW w:w="540" w:type="dxa"/>
            <w:vAlign w:val="center"/>
          </w:tcPr>
          <w:p w14:paraId="7FA09DFB" w14:textId="77777777" w:rsidR="00ED2884" w:rsidRPr="00503C72" w:rsidRDefault="00ED2884" w:rsidP="00581192">
            <w:pPr>
              <w:jc w:val="center"/>
              <w:rPr>
                <w:rFonts w:ascii="Calibri" w:hAnsi="Calibri" w:cs="Calibri"/>
                <w:sz w:val="22"/>
                <w:szCs w:val="22"/>
              </w:rPr>
            </w:pPr>
            <w:r w:rsidRPr="00503C72">
              <w:rPr>
                <w:rFonts w:ascii="Calibri" w:hAnsi="Calibri" w:cs="Calibri"/>
                <w:sz w:val="22"/>
                <w:szCs w:val="22"/>
              </w:rPr>
              <w:fldChar w:fldCharType="begin">
                <w:ffData>
                  <w:name w:val="Check43"/>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7"/>
          </w:p>
        </w:tc>
        <w:bookmarkStart w:id="8" w:name="Check44"/>
        <w:tc>
          <w:tcPr>
            <w:tcW w:w="540" w:type="dxa"/>
            <w:vAlign w:val="center"/>
          </w:tcPr>
          <w:p w14:paraId="1C5F9501" w14:textId="77777777" w:rsidR="00ED2884" w:rsidRPr="00503C72" w:rsidRDefault="00ED2884" w:rsidP="00581192">
            <w:pPr>
              <w:jc w:val="center"/>
              <w:rPr>
                <w:rFonts w:ascii="Calibri" w:hAnsi="Calibri" w:cs="Calibri"/>
                <w:sz w:val="22"/>
                <w:szCs w:val="22"/>
              </w:rPr>
            </w:pPr>
            <w:r w:rsidRPr="00503C72">
              <w:rPr>
                <w:rFonts w:ascii="Calibri" w:hAnsi="Calibri" w:cs="Calibri"/>
                <w:sz w:val="22"/>
                <w:szCs w:val="22"/>
              </w:rPr>
              <w:fldChar w:fldCharType="begin">
                <w:ffData>
                  <w:name w:val="Check4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8"/>
          </w:p>
        </w:tc>
        <w:bookmarkStart w:id="9" w:name="Check45"/>
        <w:tc>
          <w:tcPr>
            <w:tcW w:w="630" w:type="dxa"/>
            <w:vAlign w:val="center"/>
          </w:tcPr>
          <w:p w14:paraId="26AE4236" w14:textId="77777777" w:rsidR="00ED2884" w:rsidRPr="00503C72" w:rsidRDefault="00ED2884" w:rsidP="00581192">
            <w:pPr>
              <w:jc w:val="center"/>
              <w:rPr>
                <w:rFonts w:ascii="Calibri" w:hAnsi="Calibri" w:cs="Calibri"/>
                <w:sz w:val="22"/>
                <w:szCs w:val="22"/>
              </w:rPr>
            </w:pPr>
            <w:r w:rsidRPr="00503C72">
              <w:rPr>
                <w:rFonts w:ascii="Calibri" w:hAnsi="Calibri" w:cs="Calibri"/>
                <w:sz w:val="22"/>
                <w:szCs w:val="22"/>
              </w:rPr>
              <w:fldChar w:fldCharType="begin">
                <w:ffData>
                  <w:name w:val="Check45"/>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9"/>
          </w:p>
        </w:tc>
        <w:bookmarkStart w:id="10" w:name="Text18"/>
        <w:tc>
          <w:tcPr>
            <w:tcW w:w="2430" w:type="dxa"/>
            <w:vAlign w:val="center"/>
          </w:tcPr>
          <w:p w14:paraId="3C8248EB" w14:textId="77777777" w:rsidR="00ED2884" w:rsidRPr="00503C72" w:rsidRDefault="00ED2884" w:rsidP="004679C4">
            <w:pPr>
              <w:rPr>
                <w:rFonts w:ascii="Calibri" w:hAnsi="Calibri" w:cs="Calibri"/>
                <w:sz w:val="22"/>
                <w:szCs w:val="22"/>
              </w:rPr>
            </w:pPr>
            <w:r w:rsidRPr="00503C72">
              <w:rPr>
                <w:rFonts w:ascii="Calibri" w:hAnsi="Calibri" w:cs="Calibri"/>
                <w:sz w:val="22"/>
                <w:szCs w:val="22"/>
              </w:rPr>
              <w:fldChar w:fldCharType="begin">
                <w:ffData>
                  <w:name w:val="Text18"/>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bookmarkEnd w:id="10"/>
            <w:r w:rsidRPr="00503C72">
              <w:rPr>
                <w:rFonts w:ascii="Calibri" w:hAnsi="Calibri" w:cs="Calibri"/>
                <w:sz w:val="22"/>
                <w:szCs w:val="22"/>
              </w:rPr>
              <w:t xml:space="preserve"> </w:t>
            </w:r>
          </w:p>
        </w:tc>
      </w:tr>
      <w:tr w:rsidR="00ED2884" w:rsidRPr="00503C72" w14:paraId="1D0DD3C9" w14:textId="77777777" w:rsidTr="6AB6E0E1">
        <w:tblPrEx>
          <w:tblBorders>
            <w:insideH w:val="single" w:sz="6" w:space="0" w:color="000000"/>
            <w:insideV w:val="single" w:sz="6" w:space="0" w:color="000000"/>
          </w:tblBorders>
        </w:tblPrEx>
        <w:trPr>
          <w:trHeight w:val="275"/>
        </w:trPr>
        <w:tc>
          <w:tcPr>
            <w:tcW w:w="7398" w:type="dxa"/>
            <w:gridSpan w:val="2"/>
          </w:tcPr>
          <w:p w14:paraId="15EB8622" w14:textId="4B639E50"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Single patient use items are discarded at the end of each case (</w:t>
            </w:r>
            <w:r w:rsidR="00246F1E" w:rsidRPr="00503C72">
              <w:rPr>
                <w:rFonts w:ascii="Calibri" w:hAnsi="Calibri" w:cs="Calibri"/>
                <w:sz w:val="22"/>
                <w:szCs w:val="22"/>
              </w:rPr>
              <w:t>e.g.,</w:t>
            </w:r>
            <w:r w:rsidRPr="00503C72">
              <w:rPr>
                <w:rFonts w:ascii="Calibri" w:hAnsi="Calibri" w:cs="Calibri"/>
                <w:sz w:val="22"/>
                <w:szCs w:val="22"/>
              </w:rPr>
              <w:t xml:space="preserve"> circuits, airway bags, suction tubing).</w:t>
            </w:r>
          </w:p>
        </w:tc>
        <w:bookmarkStart w:id="11" w:name="Check46"/>
        <w:tc>
          <w:tcPr>
            <w:tcW w:w="540" w:type="dxa"/>
            <w:vAlign w:val="center"/>
          </w:tcPr>
          <w:p w14:paraId="1E77EA41" w14:textId="77777777" w:rsidR="00ED2884" w:rsidRPr="00503C72" w:rsidRDefault="00ED2884" w:rsidP="00581192">
            <w:pPr>
              <w:jc w:val="center"/>
              <w:rPr>
                <w:rFonts w:ascii="Calibri" w:hAnsi="Calibri" w:cs="Calibri"/>
                <w:sz w:val="22"/>
                <w:szCs w:val="22"/>
              </w:rPr>
            </w:pPr>
            <w:r w:rsidRPr="00503C72">
              <w:rPr>
                <w:rFonts w:ascii="Calibri" w:hAnsi="Calibri" w:cs="Calibri"/>
                <w:sz w:val="22"/>
                <w:szCs w:val="22"/>
              </w:rPr>
              <w:fldChar w:fldCharType="begin">
                <w:ffData>
                  <w:name w:val="Check46"/>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11"/>
          </w:p>
        </w:tc>
        <w:bookmarkStart w:id="12" w:name="Check47"/>
        <w:tc>
          <w:tcPr>
            <w:tcW w:w="540" w:type="dxa"/>
            <w:vAlign w:val="center"/>
          </w:tcPr>
          <w:p w14:paraId="45CAB301" w14:textId="77777777" w:rsidR="00ED2884" w:rsidRPr="00503C72" w:rsidRDefault="00ED2884" w:rsidP="00581192">
            <w:pPr>
              <w:jc w:val="center"/>
              <w:rPr>
                <w:rFonts w:ascii="Calibri" w:hAnsi="Calibri" w:cs="Calibri"/>
                <w:sz w:val="22"/>
                <w:szCs w:val="22"/>
              </w:rPr>
            </w:pPr>
            <w:r w:rsidRPr="00503C72">
              <w:rPr>
                <w:rFonts w:ascii="Calibri" w:hAnsi="Calibri" w:cs="Calibri"/>
                <w:sz w:val="22"/>
                <w:szCs w:val="22"/>
              </w:rPr>
              <w:fldChar w:fldCharType="begin">
                <w:ffData>
                  <w:name w:val="Check47"/>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12"/>
          </w:p>
        </w:tc>
        <w:bookmarkStart w:id="13" w:name="Check48"/>
        <w:tc>
          <w:tcPr>
            <w:tcW w:w="630" w:type="dxa"/>
            <w:vAlign w:val="center"/>
          </w:tcPr>
          <w:p w14:paraId="07CADA99" w14:textId="77777777" w:rsidR="00ED2884" w:rsidRPr="00503C72" w:rsidRDefault="00ED2884" w:rsidP="00581192">
            <w:pPr>
              <w:jc w:val="center"/>
              <w:rPr>
                <w:rFonts w:ascii="Calibri" w:hAnsi="Calibri" w:cs="Calibri"/>
                <w:sz w:val="22"/>
                <w:szCs w:val="22"/>
              </w:rPr>
            </w:pPr>
            <w:r w:rsidRPr="00503C72">
              <w:rPr>
                <w:rFonts w:ascii="Calibri" w:hAnsi="Calibri" w:cs="Calibri"/>
                <w:sz w:val="22"/>
                <w:szCs w:val="22"/>
              </w:rPr>
              <w:fldChar w:fldCharType="begin">
                <w:ffData>
                  <w:name w:val="Check48"/>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13"/>
          </w:p>
        </w:tc>
        <w:bookmarkStart w:id="14" w:name="Text19"/>
        <w:tc>
          <w:tcPr>
            <w:tcW w:w="2430" w:type="dxa"/>
            <w:vAlign w:val="center"/>
          </w:tcPr>
          <w:p w14:paraId="6ED4471C" w14:textId="77777777" w:rsidR="00ED2884" w:rsidRPr="00503C72" w:rsidRDefault="00ED2884" w:rsidP="004679C4">
            <w:pPr>
              <w:rPr>
                <w:rFonts w:ascii="Calibri" w:hAnsi="Calibri" w:cs="Calibri"/>
                <w:sz w:val="22"/>
                <w:szCs w:val="22"/>
              </w:rPr>
            </w:pPr>
            <w:r w:rsidRPr="00503C72">
              <w:rPr>
                <w:rFonts w:ascii="Calibri" w:hAnsi="Calibri" w:cs="Calibri"/>
                <w:sz w:val="22"/>
                <w:szCs w:val="22"/>
              </w:rPr>
              <w:fldChar w:fldCharType="begin">
                <w:ffData>
                  <w:name w:val="Text1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bookmarkEnd w:id="14"/>
          </w:p>
        </w:tc>
      </w:tr>
      <w:tr w:rsidR="00ED2884" w:rsidRPr="00503C72" w14:paraId="1430C725" w14:textId="77777777" w:rsidTr="6AB6E0E1">
        <w:tblPrEx>
          <w:tblBorders>
            <w:insideH w:val="single" w:sz="6" w:space="0" w:color="000000"/>
            <w:insideV w:val="single" w:sz="6" w:space="0" w:color="000000"/>
          </w:tblBorders>
        </w:tblPrEx>
        <w:tc>
          <w:tcPr>
            <w:tcW w:w="7398" w:type="dxa"/>
            <w:gridSpan w:val="2"/>
          </w:tcPr>
          <w:p w14:paraId="46CE6E9D" w14:textId="77777777" w:rsidR="00ED2884" w:rsidRPr="00503C72" w:rsidRDefault="00ED2884" w:rsidP="003A190E">
            <w:pPr>
              <w:numPr>
                <w:ilvl w:val="0"/>
                <w:numId w:val="17"/>
              </w:numPr>
              <w:rPr>
                <w:rFonts w:ascii="Calibri" w:hAnsi="Calibri" w:cs="Calibri"/>
                <w:sz w:val="22"/>
                <w:szCs w:val="22"/>
              </w:rPr>
            </w:pPr>
            <w:r w:rsidRPr="00503C72">
              <w:rPr>
                <w:rFonts w:ascii="Calibri" w:hAnsi="Calibri" w:cs="Calibri"/>
                <w:sz w:val="22"/>
                <w:szCs w:val="22"/>
              </w:rPr>
              <w:t>Stethoscopes properly disinfected w/ a hospital-approved product between patients.</w:t>
            </w:r>
          </w:p>
        </w:tc>
        <w:bookmarkStart w:id="15" w:name="Check49"/>
        <w:tc>
          <w:tcPr>
            <w:tcW w:w="540" w:type="dxa"/>
            <w:vAlign w:val="center"/>
          </w:tcPr>
          <w:p w14:paraId="38DB2A65" w14:textId="77777777" w:rsidR="00ED2884" w:rsidRPr="00503C72" w:rsidRDefault="00ED2884" w:rsidP="00581192">
            <w:pPr>
              <w:jc w:val="center"/>
              <w:rPr>
                <w:rFonts w:ascii="Calibri" w:hAnsi="Calibri" w:cs="Calibri"/>
                <w:sz w:val="22"/>
                <w:szCs w:val="22"/>
              </w:rPr>
            </w:pPr>
            <w:r w:rsidRPr="00503C72">
              <w:rPr>
                <w:rFonts w:ascii="Calibri" w:hAnsi="Calibri" w:cs="Calibri"/>
                <w:sz w:val="22"/>
                <w:szCs w:val="22"/>
              </w:rPr>
              <w:fldChar w:fldCharType="begin">
                <w:ffData>
                  <w:name w:val="Check49"/>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15"/>
          </w:p>
        </w:tc>
        <w:bookmarkStart w:id="16" w:name="Check50"/>
        <w:tc>
          <w:tcPr>
            <w:tcW w:w="540" w:type="dxa"/>
            <w:vAlign w:val="center"/>
          </w:tcPr>
          <w:p w14:paraId="3AD563E4" w14:textId="77777777" w:rsidR="00ED2884" w:rsidRPr="00503C72" w:rsidRDefault="00ED2884" w:rsidP="00581192">
            <w:pPr>
              <w:jc w:val="center"/>
              <w:rPr>
                <w:rFonts w:ascii="Calibri" w:hAnsi="Calibri" w:cs="Calibri"/>
                <w:sz w:val="22"/>
                <w:szCs w:val="22"/>
              </w:rPr>
            </w:pPr>
            <w:r w:rsidRPr="00503C72">
              <w:rPr>
                <w:rFonts w:ascii="Calibri" w:hAnsi="Calibri" w:cs="Calibri"/>
                <w:sz w:val="22"/>
                <w:szCs w:val="22"/>
              </w:rPr>
              <w:fldChar w:fldCharType="begin">
                <w:ffData>
                  <w:name w:val="Check50"/>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16"/>
          </w:p>
        </w:tc>
        <w:bookmarkStart w:id="17" w:name="Check51"/>
        <w:tc>
          <w:tcPr>
            <w:tcW w:w="630" w:type="dxa"/>
            <w:vAlign w:val="center"/>
          </w:tcPr>
          <w:p w14:paraId="3F58CE04" w14:textId="77777777" w:rsidR="00ED2884" w:rsidRPr="00503C72" w:rsidRDefault="00ED2884" w:rsidP="00581192">
            <w:pPr>
              <w:jc w:val="center"/>
              <w:rPr>
                <w:rFonts w:ascii="Calibri" w:hAnsi="Calibri" w:cs="Calibri"/>
                <w:sz w:val="22"/>
                <w:szCs w:val="22"/>
              </w:rPr>
            </w:pPr>
            <w:r w:rsidRPr="00503C72">
              <w:rPr>
                <w:rFonts w:ascii="Calibri" w:hAnsi="Calibri" w:cs="Calibri"/>
                <w:sz w:val="22"/>
                <w:szCs w:val="22"/>
              </w:rPr>
              <w:fldChar w:fldCharType="begin">
                <w:ffData>
                  <w:name w:val="Check51"/>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bookmarkEnd w:id="17"/>
          </w:p>
        </w:tc>
        <w:bookmarkStart w:id="18" w:name="Text20"/>
        <w:tc>
          <w:tcPr>
            <w:tcW w:w="2430" w:type="dxa"/>
            <w:vAlign w:val="center"/>
          </w:tcPr>
          <w:p w14:paraId="4B118EDD" w14:textId="77777777" w:rsidR="00ED2884" w:rsidRPr="00503C72" w:rsidRDefault="00ED2884" w:rsidP="004679C4">
            <w:pPr>
              <w:rPr>
                <w:rFonts w:ascii="Calibri" w:hAnsi="Calibri" w:cs="Calibri"/>
                <w:sz w:val="22"/>
                <w:szCs w:val="22"/>
              </w:rPr>
            </w:pPr>
            <w:r w:rsidRPr="00503C72">
              <w:rPr>
                <w:rFonts w:ascii="Calibri" w:hAnsi="Calibri" w:cs="Calibri"/>
                <w:sz w:val="22"/>
                <w:szCs w:val="22"/>
              </w:rPr>
              <w:fldChar w:fldCharType="begin">
                <w:ffData>
                  <w:name w:val="Text20"/>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bookmarkEnd w:id="18"/>
            <w:r w:rsidRPr="00503C72">
              <w:rPr>
                <w:rFonts w:ascii="Calibri" w:hAnsi="Calibri" w:cs="Calibri"/>
                <w:sz w:val="22"/>
                <w:szCs w:val="22"/>
              </w:rPr>
              <w:t xml:space="preserve">  </w:t>
            </w:r>
          </w:p>
        </w:tc>
      </w:tr>
      <w:tr w:rsidR="0051005E" w:rsidRPr="00503C72" w14:paraId="770FC45A" w14:textId="77777777" w:rsidTr="6AB6E0E1">
        <w:tblPrEx>
          <w:tblBorders>
            <w:insideH w:val="single" w:sz="6" w:space="0" w:color="000000"/>
            <w:insideV w:val="single" w:sz="6" w:space="0" w:color="000000"/>
          </w:tblBorders>
        </w:tblPrEx>
        <w:tc>
          <w:tcPr>
            <w:tcW w:w="7398" w:type="dxa"/>
            <w:gridSpan w:val="2"/>
          </w:tcPr>
          <w:p w14:paraId="15CA2328" w14:textId="6D1E0452" w:rsidR="0051005E" w:rsidRPr="00503C72" w:rsidRDefault="0051005E" w:rsidP="0051005E">
            <w:pPr>
              <w:numPr>
                <w:ilvl w:val="0"/>
                <w:numId w:val="17"/>
              </w:numPr>
              <w:rPr>
                <w:rFonts w:ascii="Calibri" w:hAnsi="Calibri" w:cs="Calibri"/>
                <w:sz w:val="22"/>
                <w:szCs w:val="22"/>
              </w:rPr>
            </w:pPr>
            <w:r>
              <w:rPr>
                <w:rFonts w:ascii="Calibri" w:hAnsi="Calibri" w:cs="Calibri"/>
                <w:sz w:val="22"/>
                <w:szCs w:val="22"/>
              </w:rPr>
              <w:t xml:space="preserve">Anesthesia machine, knobs and medication cart </w:t>
            </w:r>
            <w:r w:rsidRPr="00AF4AB4">
              <w:rPr>
                <w:rFonts w:ascii="Calibri" w:hAnsi="Calibri" w:cs="Calibri"/>
                <w:sz w:val="22"/>
                <w:szCs w:val="22"/>
              </w:rPr>
              <w:t>clean</w:t>
            </w:r>
            <w:r>
              <w:rPr>
                <w:rFonts w:ascii="Calibri" w:hAnsi="Calibri" w:cs="Calibri"/>
                <w:sz w:val="22"/>
                <w:szCs w:val="22"/>
              </w:rPr>
              <w:t>ed</w:t>
            </w:r>
            <w:r w:rsidRPr="00AF4AB4">
              <w:rPr>
                <w:rFonts w:ascii="Calibri" w:hAnsi="Calibri" w:cs="Calibri"/>
                <w:sz w:val="22"/>
                <w:szCs w:val="22"/>
              </w:rPr>
              <w:t xml:space="preserve"> and disinfect</w:t>
            </w:r>
            <w:r>
              <w:rPr>
                <w:rFonts w:ascii="Calibri" w:hAnsi="Calibri" w:cs="Calibri"/>
                <w:sz w:val="22"/>
                <w:szCs w:val="22"/>
              </w:rPr>
              <w:t>ed</w:t>
            </w:r>
            <w:r w:rsidRPr="00AF4AB4">
              <w:rPr>
                <w:rFonts w:ascii="Calibri" w:hAnsi="Calibri" w:cs="Calibri"/>
                <w:sz w:val="22"/>
                <w:szCs w:val="22"/>
              </w:rPr>
              <w:t xml:space="preserve"> between cases</w:t>
            </w:r>
            <w:r w:rsidR="002F403D">
              <w:rPr>
                <w:rFonts w:ascii="Calibri" w:hAnsi="Calibri" w:cs="Calibri"/>
                <w:sz w:val="22"/>
                <w:szCs w:val="22"/>
              </w:rPr>
              <w:t>.</w:t>
            </w:r>
          </w:p>
        </w:tc>
        <w:tc>
          <w:tcPr>
            <w:tcW w:w="540" w:type="dxa"/>
            <w:vAlign w:val="center"/>
          </w:tcPr>
          <w:p w14:paraId="06B3675A" w14:textId="3704F2B2" w:rsidR="0051005E" w:rsidRPr="00503C72" w:rsidRDefault="0051005E" w:rsidP="0051005E">
            <w:pPr>
              <w:jc w:val="center"/>
              <w:rPr>
                <w:rFonts w:ascii="Calibri" w:hAnsi="Calibri" w:cs="Calibri"/>
                <w:sz w:val="22"/>
                <w:szCs w:val="22"/>
              </w:rPr>
            </w:pPr>
            <w:r w:rsidRPr="00503C72">
              <w:rPr>
                <w:rFonts w:ascii="Calibri" w:hAnsi="Calibri" w:cs="Calibri"/>
                <w:sz w:val="22"/>
                <w:szCs w:val="22"/>
              </w:rPr>
              <w:fldChar w:fldCharType="begin">
                <w:ffData>
                  <w:name w:val="Check49"/>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2B90AA45" w14:textId="53DF797E" w:rsidR="0051005E" w:rsidRPr="00503C72" w:rsidRDefault="0051005E" w:rsidP="0051005E">
            <w:pPr>
              <w:jc w:val="center"/>
              <w:rPr>
                <w:rFonts w:ascii="Calibri" w:hAnsi="Calibri" w:cs="Calibri"/>
                <w:sz w:val="22"/>
                <w:szCs w:val="22"/>
              </w:rPr>
            </w:pPr>
            <w:r w:rsidRPr="00503C72">
              <w:rPr>
                <w:rFonts w:ascii="Calibri" w:hAnsi="Calibri" w:cs="Calibri"/>
                <w:sz w:val="22"/>
                <w:szCs w:val="22"/>
              </w:rPr>
              <w:fldChar w:fldCharType="begin">
                <w:ffData>
                  <w:name w:val="Check50"/>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67E0EE98" w14:textId="3F44C704" w:rsidR="0051005E" w:rsidRPr="00503C72" w:rsidRDefault="0051005E" w:rsidP="0051005E">
            <w:pPr>
              <w:jc w:val="center"/>
              <w:rPr>
                <w:rFonts w:ascii="Calibri" w:hAnsi="Calibri" w:cs="Calibri"/>
                <w:sz w:val="22"/>
                <w:szCs w:val="22"/>
              </w:rPr>
            </w:pPr>
            <w:r w:rsidRPr="00503C72">
              <w:rPr>
                <w:rFonts w:ascii="Calibri" w:hAnsi="Calibri" w:cs="Calibri"/>
                <w:sz w:val="22"/>
                <w:szCs w:val="22"/>
              </w:rPr>
              <w:fldChar w:fldCharType="begin">
                <w:ffData>
                  <w:name w:val="Check51"/>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3B2E3764" w14:textId="4C93C20A" w:rsidR="0051005E" w:rsidRPr="00503C72" w:rsidRDefault="0051005E" w:rsidP="0051005E">
            <w:pPr>
              <w:rPr>
                <w:rFonts w:ascii="Calibri" w:hAnsi="Calibri" w:cs="Calibri"/>
                <w:sz w:val="22"/>
                <w:szCs w:val="22"/>
              </w:rPr>
            </w:pPr>
            <w:r w:rsidRPr="00503C72">
              <w:rPr>
                <w:rFonts w:ascii="Calibri" w:hAnsi="Calibri" w:cs="Calibri"/>
                <w:sz w:val="22"/>
                <w:szCs w:val="22"/>
              </w:rPr>
              <w:fldChar w:fldCharType="begin">
                <w:ffData>
                  <w:name w:val="Text20"/>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r w:rsidRPr="00503C72">
              <w:rPr>
                <w:rFonts w:ascii="Calibri" w:hAnsi="Calibri" w:cs="Calibri"/>
                <w:sz w:val="22"/>
                <w:szCs w:val="22"/>
              </w:rPr>
              <w:t xml:space="preserve">  </w:t>
            </w:r>
          </w:p>
        </w:tc>
      </w:tr>
      <w:tr w:rsidR="00ED2884" w:rsidRPr="00503C72" w14:paraId="0BE85D9F" w14:textId="77777777" w:rsidTr="6AB6E0E1">
        <w:tblPrEx>
          <w:tblBorders>
            <w:insideH w:val="single" w:sz="6" w:space="0" w:color="000000"/>
            <w:insideV w:val="single" w:sz="6" w:space="0" w:color="000000"/>
          </w:tblBorders>
        </w:tblPrEx>
        <w:tc>
          <w:tcPr>
            <w:tcW w:w="7398" w:type="dxa"/>
            <w:gridSpan w:val="2"/>
          </w:tcPr>
          <w:p w14:paraId="655B92AA" w14:textId="77777777" w:rsidR="00ED2884" w:rsidRPr="00503C72" w:rsidRDefault="00ED2884" w:rsidP="003A190E">
            <w:pPr>
              <w:pStyle w:val="ListParagraph"/>
              <w:numPr>
                <w:ilvl w:val="0"/>
                <w:numId w:val="17"/>
              </w:numPr>
              <w:rPr>
                <w:rFonts w:ascii="Calibri" w:hAnsi="Calibri" w:cs="Calibri"/>
                <w:sz w:val="22"/>
                <w:szCs w:val="22"/>
              </w:rPr>
            </w:pPr>
            <w:r w:rsidRPr="00503C72">
              <w:rPr>
                <w:rFonts w:ascii="Calibri" w:hAnsi="Calibri" w:cs="Calibri"/>
                <w:sz w:val="22"/>
                <w:szCs w:val="22"/>
              </w:rPr>
              <w:t>Are anesthesia staff responsible for cleaning and high-level disinfection and/or sterilization of any reusable equipment?  If yes, competencies in place and all quality control measures performed and documented?</w:t>
            </w:r>
          </w:p>
        </w:tc>
        <w:tc>
          <w:tcPr>
            <w:tcW w:w="540" w:type="dxa"/>
            <w:vAlign w:val="center"/>
          </w:tcPr>
          <w:p w14:paraId="7ABA746C" w14:textId="77777777" w:rsidR="00ED2884" w:rsidRPr="00503C72" w:rsidRDefault="00ED2884" w:rsidP="003339CA">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E430D54" w14:textId="77777777" w:rsidR="00ED2884" w:rsidRPr="00503C72" w:rsidRDefault="00ED2884" w:rsidP="003339CA">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2432A465" w14:textId="77777777" w:rsidR="00ED2884" w:rsidRPr="00503C72" w:rsidRDefault="00ED2884" w:rsidP="003339CA">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4223C102" w14:textId="77777777" w:rsidR="00ED2884" w:rsidRPr="00503C72" w:rsidRDefault="00ED2884" w:rsidP="003339CA">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447B61" w:rsidRPr="00503C72" w14:paraId="11340BA7" w14:textId="77777777" w:rsidTr="6AB6E0E1">
        <w:tblPrEx>
          <w:tblBorders>
            <w:insideH w:val="single" w:sz="6" w:space="0" w:color="000000"/>
            <w:insideV w:val="single" w:sz="6" w:space="0" w:color="000000"/>
          </w:tblBorders>
        </w:tblPrEx>
        <w:tc>
          <w:tcPr>
            <w:tcW w:w="7398" w:type="dxa"/>
            <w:gridSpan w:val="2"/>
          </w:tcPr>
          <w:p w14:paraId="2DCF7BEF" w14:textId="04E3AB8B" w:rsidR="00447B61" w:rsidRPr="00503C72" w:rsidRDefault="0095437F" w:rsidP="00447B61">
            <w:pPr>
              <w:pStyle w:val="ListParagraph"/>
              <w:numPr>
                <w:ilvl w:val="0"/>
                <w:numId w:val="17"/>
              </w:numPr>
              <w:rPr>
                <w:rFonts w:ascii="Calibri" w:hAnsi="Calibri" w:cs="Calibri"/>
                <w:sz w:val="22"/>
                <w:szCs w:val="22"/>
              </w:rPr>
            </w:pPr>
            <w:r>
              <w:rPr>
                <w:rFonts w:ascii="Calibri" w:hAnsi="Calibri" w:cs="Calibri"/>
                <w:sz w:val="22"/>
                <w:szCs w:val="22"/>
              </w:rPr>
              <w:t>P</w:t>
            </w:r>
            <w:r w:rsidR="00863A6D">
              <w:rPr>
                <w:rFonts w:ascii="Calibri" w:hAnsi="Calibri" w:cs="Calibri"/>
                <w:sz w:val="22"/>
                <w:szCs w:val="22"/>
              </w:rPr>
              <w:t xml:space="preserve">reventative maintenance of the </w:t>
            </w:r>
            <w:r w:rsidR="00447B61">
              <w:rPr>
                <w:rFonts w:ascii="Calibri" w:hAnsi="Calibri" w:cs="Calibri"/>
                <w:sz w:val="22"/>
                <w:szCs w:val="22"/>
              </w:rPr>
              <w:t xml:space="preserve">Anesthesia machine </w:t>
            </w:r>
            <w:r w:rsidR="00863A6D">
              <w:rPr>
                <w:rFonts w:ascii="Calibri" w:hAnsi="Calibri" w:cs="Calibri"/>
                <w:sz w:val="22"/>
                <w:szCs w:val="22"/>
              </w:rPr>
              <w:t xml:space="preserve">is documented, </w:t>
            </w:r>
            <w:r>
              <w:rPr>
                <w:rFonts w:ascii="Calibri" w:hAnsi="Calibri" w:cs="Calibri"/>
                <w:sz w:val="22"/>
                <w:szCs w:val="22"/>
              </w:rPr>
              <w:t xml:space="preserve">Biomed </w:t>
            </w:r>
            <w:r w:rsidR="00447B61">
              <w:rPr>
                <w:rFonts w:ascii="Calibri" w:hAnsi="Calibri" w:cs="Calibri"/>
                <w:sz w:val="22"/>
                <w:szCs w:val="22"/>
              </w:rPr>
              <w:t xml:space="preserve">sticker </w:t>
            </w:r>
            <w:r w:rsidR="00863A6D">
              <w:rPr>
                <w:rFonts w:ascii="Calibri" w:hAnsi="Calibri" w:cs="Calibri"/>
                <w:sz w:val="22"/>
                <w:szCs w:val="22"/>
              </w:rPr>
              <w:t xml:space="preserve">in place, </w:t>
            </w:r>
            <w:r w:rsidR="00447B61">
              <w:rPr>
                <w:rFonts w:ascii="Calibri" w:hAnsi="Calibri" w:cs="Calibri"/>
                <w:sz w:val="22"/>
                <w:szCs w:val="22"/>
              </w:rPr>
              <w:t>dated and within allowable timeframe (</w:t>
            </w:r>
            <w:proofErr w:type="gramStart"/>
            <w:r w:rsidR="00447B61">
              <w:rPr>
                <w:rFonts w:ascii="Calibri" w:hAnsi="Calibri" w:cs="Calibri"/>
                <w:sz w:val="22"/>
                <w:szCs w:val="22"/>
              </w:rPr>
              <w:t>e.g.</w:t>
            </w:r>
            <w:proofErr w:type="gramEnd"/>
            <w:r w:rsidR="00447B61">
              <w:rPr>
                <w:rFonts w:ascii="Calibri" w:hAnsi="Calibri" w:cs="Calibri"/>
                <w:sz w:val="22"/>
                <w:szCs w:val="22"/>
              </w:rPr>
              <w:t xml:space="preserve"> annual)?</w:t>
            </w:r>
          </w:p>
        </w:tc>
        <w:tc>
          <w:tcPr>
            <w:tcW w:w="540" w:type="dxa"/>
            <w:vAlign w:val="center"/>
          </w:tcPr>
          <w:p w14:paraId="0BD23EB1" w14:textId="0F16E60E" w:rsidR="00447B61" w:rsidRPr="00503C72" w:rsidRDefault="00447B61" w:rsidP="00447B61">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1BBBCEFD" w14:textId="7C844EDF" w:rsidR="00447B61" w:rsidRPr="00503C72" w:rsidRDefault="00447B61" w:rsidP="00447B61">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0F008CB7" w14:textId="7AD2C329" w:rsidR="00447B61" w:rsidRPr="00503C72" w:rsidRDefault="00447B61" w:rsidP="00447B61">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232302ED" w14:textId="0295E95E" w:rsidR="00447B61" w:rsidRPr="00503C72" w:rsidRDefault="00447B61" w:rsidP="00447B61">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r w:rsidR="00ED2884" w:rsidRPr="00503C72" w14:paraId="355484C7" w14:textId="77777777" w:rsidTr="6AB6E0E1">
        <w:tblPrEx>
          <w:tblBorders>
            <w:insideH w:val="single" w:sz="6" w:space="0" w:color="000000"/>
            <w:insideV w:val="single" w:sz="6" w:space="0" w:color="000000"/>
          </w:tblBorders>
        </w:tblPrEx>
        <w:tc>
          <w:tcPr>
            <w:tcW w:w="7398" w:type="dxa"/>
            <w:gridSpan w:val="2"/>
          </w:tcPr>
          <w:p w14:paraId="7E727A3B" w14:textId="77777777" w:rsidR="00ED2884" w:rsidRPr="00503C72" w:rsidRDefault="00ED2884" w:rsidP="003A190E">
            <w:pPr>
              <w:pStyle w:val="ListParagraph"/>
              <w:numPr>
                <w:ilvl w:val="0"/>
                <w:numId w:val="17"/>
              </w:numPr>
              <w:rPr>
                <w:rFonts w:ascii="Calibri" w:hAnsi="Calibri" w:cs="Calibri"/>
                <w:sz w:val="22"/>
                <w:szCs w:val="22"/>
              </w:rPr>
            </w:pPr>
            <w:r w:rsidRPr="00503C72">
              <w:rPr>
                <w:rFonts w:ascii="Calibri" w:hAnsi="Calibri" w:cs="Calibri"/>
                <w:sz w:val="22"/>
                <w:szCs w:val="22"/>
              </w:rPr>
              <w:fldChar w:fldCharType="begin">
                <w:ffData>
                  <w:name w:val="Text52"/>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c>
          <w:tcPr>
            <w:tcW w:w="540" w:type="dxa"/>
            <w:vAlign w:val="center"/>
          </w:tcPr>
          <w:p w14:paraId="1BD9A5C2" w14:textId="77777777" w:rsidR="00ED2884" w:rsidRPr="00503C72" w:rsidRDefault="00ED2884" w:rsidP="003A190E">
            <w:pPr>
              <w:jc w:val="center"/>
              <w:rPr>
                <w:rFonts w:ascii="Calibri" w:hAnsi="Calibri" w:cs="Calibri"/>
                <w:sz w:val="22"/>
                <w:szCs w:val="22"/>
              </w:rPr>
            </w:pPr>
            <w:r w:rsidRPr="00503C72">
              <w:rPr>
                <w:rFonts w:ascii="Calibri" w:hAnsi="Calibri" w:cs="Calibri"/>
                <w:sz w:val="22"/>
                <w:szCs w:val="22"/>
              </w:rPr>
              <w:fldChar w:fldCharType="begin">
                <w:ffData>
                  <w:name w:val="Check49"/>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vAlign w:val="center"/>
          </w:tcPr>
          <w:p w14:paraId="63F4E029" w14:textId="77777777" w:rsidR="00ED2884" w:rsidRPr="00503C72" w:rsidRDefault="00ED2884" w:rsidP="003A190E">
            <w:pPr>
              <w:jc w:val="center"/>
              <w:rPr>
                <w:rFonts w:ascii="Calibri" w:hAnsi="Calibri" w:cs="Calibri"/>
                <w:sz w:val="22"/>
                <w:szCs w:val="22"/>
              </w:rPr>
            </w:pPr>
            <w:r w:rsidRPr="00503C72">
              <w:rPr>
                <w:rFonts w:ascii="Calibri" w:hAnsi="Calibri" w:cs="Calibri"/>
                <w:sz w:val="22"/>
                <w:szCs w:val="22"/>
              </w:rPr>
              <w:fldChar w:fldCharType="begin">
                <w:ffData>
                  <w:name w:val="Check50"/>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vAlign w:val="center"/>
          </w:tcPr>
          <w:p w14:paraId="2A10C7CF" w14:textId="77777777" w:rsidR="00ED2884" w:rsidRPr="00503C72" w:rsidRDefault="00ED2884" w:rsidP="003A190E">
            <w:pPr>
              <w:jc w:val="center"/>
              <w:rPr>
                <w:rFonts w:ascii="Calibri" w:hAnsi="Calibri" w:cs="Calibri"/>
                <w:sz w:val="22"/>
                <w:szCs w:val="22"/>
              </w:rPr>
            </w:pPr>
            <w:r w:rsidRPr="00503C72">
              <w:rPr>
                <w:rFonts w:ascii="Calibri" w:hAnsi="Calibri" w:cs="Calibri"/>
                <w:sz w:val="22"/>
                <w:szCs w:val="22"/>
              </w:rPr>
              <w:fldChar w:fldCharType="begin">
                <w:ffData>
                  <w:name w:val="Check51"/>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vAlign w:val="center"/>
          </w:tcPr>
          <w:p w14:paraId="75A9F974" w14:textId="77777777" w:rsidR="00ED2884" w:rsidRPr="00503C72" w:rsidRDefault="00ED2884" w:rsidP="003A190E">
            <w:pPr>
              <w:rPr>
                <w:rFonts w:ascii="Calibri" w:hAnsi="Calibri" w:cs="Calibri"/>
                <w:sz w:val="22"/>
                <w:szCs w:val="22"/>
              </w:rPr>
            </w:pPr>
            <w:r w:rsidRPr="00503C72">
              <w:rPr>
                <w:rFonts w:ascii="Calibri" w:hAnsi="Calibri" w:cs="Calibri"/>
                <w:sz w:val="22"/>
                <w:szCs w:val="22"/>
              </w:rPr>
              <w:fldChar w:fldCharType="begin">
                <w:ffData>
                  <w:name w:val="Text20"/>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r w:rsidRPr="00503C72">
              <w:rPr>
                <w:rFonts w:ascii="Calibri" w:hAnsi="Calibri" w:cs="Calibri"/>
                <w:sz w:val="22"/>
                <w:szCs w:val="22"/>
              </w:rPr>
              <w:t xml:space="preserve">  </w:t>
            </w:r>
          </w:p>
        </w:tc>
      </w:tr>
      <w:tr w:rsidR="00ED2884" w:rsidRPr="00503C72" w14:paraId="7A91F0E9" w14:textId="77777777" w:rsidTr="6AB6E0E1">
        <w:tblPrEx>
          <w:tblBorders>
            <w:insideH w:val="single" w:sz="6" w:space="0" w:color="000000"/>
            <w:insideV w:val="single" w:sz="6" w:space="0" w:color="000000"/>
          </w:tblBorders>
        </w:tblPrEx>
        <w:tc>
          <w:tcPr>
            <w:tcW w:w="7398" w:type="dxa"/>
            <w:gridSpan w:val="2"/>
            <w:shd w:val="clear" w:color="auto" w:fill="F2F2F2" w:themeFill="background1" w:themeFillShade="F2"/>
          </w:tcPr>
          <w:p w14:paraId="6597871B" w14:textId="77777777" w:rsidR="00ED2884" w:rsidRPr="00503C72" w:rsidRDefault="00ED2884" w:rsidP="00C83393">
            <w:pPr>
              <w:jc w:val="center"/>
              <w:rPr>
                <w:rFonts w:ascii="Calibri" w:hAnsi="Calibri" w:cs="Calibri"/>
                <w:b/>
                <w:sz w:val="22"/>
                <w:szCs w:val="22"/>
              </w:rPr>
            </w:pPr>
            <w:r w:rsidRPr="00503C72">
              <w:rPr>
                <w:rFonts w:ascii="Calibri" w:hAnsi="Calibri" w:cs="Calibri"/>
                <w:b/>
                <w:sz w:val="22"/>
                <w:szCs w:val="22"/>
              </w:rPr>
              <w:t xml:space="preserve">Exposure Management </w:t>
            </w:r>
          </w:p>
        </w:tc>
        <w:tc>
          <w:tcPr>
            <w:tcW w:w="4140" w:type="dxa"/>
            <w:gridSpan w:val="4"/>
            <w:shd w:val="clear" w:color="auto" w:fill="F2F2F2" w:themeFill="background1" w:themeFillShade="F2"/>
          </w:tcPr>
          <w:p w14:paraId="07547A01" w14:textId="77777777" w:rsidR="00ED2884" w:rsidRPr="00503C72" w:rsidRDefault="00ED2884" w:rsidP="00FA75A8">
            <w:pPr>
              <w:rPr>
                <w:rFonts w:ascii="Calibri" w:hAnsi="Calibri" w:cs="Calibri"/>
                <w:sz w:val="22"/>
                <w:szCs w:val="22"/>
              </w:rPr>
            </w:pPr>
          </w:p>
        </w:tc>
      </w:tr>
      <w:tr w:rsidR="00ED2884" w:rsidRPr="00503C72" w14:paraId="389ECD8F" w14:textId="77777777" w:rsidTr="6AB6E0E1">
        <w:tblPrEx>
          <w:tblBorders>
            <w:insideH w:val="single" w:sz="6" w:space="0" w:color="000000"/>
            <w:insideV w:val="single" w:sz="6" w:space="0" w:color="000000"/>
          </w:tblBorders>
        </w:tblPrEx>
        <w:trPr>
          <w:trHeight w:val="527"/>
        </w:trPr>
        <w:tc>
          <w:tcPr>
            <w:tcW w:w="7398" w:type="dxa"/>
            <w:gridSpan w:val="2"/>
            <w:tcBorders>
              <w:bottom w:val="single" w:sz="12" w:space="0" w:color="000000" w:themeColor="text1"/>
            </w:tcBorders>
          </w:tcPr>
          <w:p w14:paraId="5B5C5398" w14:textId="77777777" w:rsidR="00ED2884" w:rsidRPr="00503C72" w:rsidRDefault="00ED2884" w:rsidP="00660908">
            <w:pPr>
              <w:pStyle w:val="ListParagraph"/>
              <w:numPr>
                <w:ilvl w:val="0"/>
                <w:numId w:val="11"/>
              </w:numPr>
              <w:ind w:left="360"/>
              <w:rPr>
                <w:rFonts w:ascii="Calibri" w:hAnsi="Calibri" w:cs="Calibri"/>
                <w:sz w:val="22"/>
                <w:szCs w:val="22"/>
              </w:rPr>
            </w:pPr>
            <w:r w:rsidRPr="00503C72">
              <w:rPr>
                <w:rFonts w:ascii="Calibri" w:hAnsi="Calibri" w:cs="Calibri"/>
                <w:sz w:val="22"/>
                <w:szCs w:val="22"/>
              </w:rPr>
              <w:t>Staff can articulate when and how to handle and report exposures to blood/body fluids or other contagious diseases (</w:t>
            </w:r>
            <w:proofErr w:type="gramStart"/>
            <w:r w:rsidRPr="00503C72">
              <w:rPr>
                <w:rFonts w:ascii="Calibri" w:hAnsi="Calibri" w:cs="Calibri"/>
                <w:sz w:val="22"/>
                <w:szCs w:val="22"/>
              </w:rPr>
              <w:t>e.g.</w:t>
            </w:r>
            <w:proofErr w:type="gramEnd"/>
            <w:r w:rsidRPr="00503C72">
              <w:rPr>
                <w:rFonts w:ascii="Calibri" w:hAnsi="Calibri" w:cs="Calibri"/>
                <w:sz w:val="22"/>
                <w:szCs w:val="22"/>
              </w:rPr>
              <w:t xml:space="preserve"> Tuberculosis, Pertussis, Hepatitis A).</w:t>
            </w:r>
          </w:p>
        </w:tc>
        <w:tc>
          <w:tcPr>
            <w:tcW w:w="540" w:type="dxa"/>
            <w:tcBorders>
              <w:bottom w:val="single" w:sz="12" w:space="0" w:color="000000" w:themeColor="text1"/>
            </w:tcBorders>
            <w:vAlign w:val="center"/>
          </w:tcPr>
          <w:p w14:paraId="26C1A117"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3"/>
                  <w:enabled/>
                  <w:calcOnExit w:val="0"/>
                  <w:checkBox>
                    <w:sizeAuto/>
                    <w:default w:val="0"/>
                    <w:checked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540" w:type="dxa"/>
            <w:tcBorders>
              <w:bottom w:val="single" w:sz="12" w:space="0" w:color="000000" w:themeColor="text1"/>
            </w:tcBorders>
            <w:vAlign w:val="center"/>
          </w:tcPr>
          <w:p w14:paraId="38094092"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4"/>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630" w:type="dxa"/>
            <w:tcBorders>
              <w:bottom w:val="single" w:sz="12" w:space="0" w:color="000000" w:themeColor="text1"/>
            </w:tcBorders>
            <w:vAlign w:val="center"/>
          </w:tcPr>
          <w:p w14:paraId="7DC00846" w14:textId="77777777" w:rsidR="00ED2884" w:rsidRPr="00503C72" w:rsidRDefault="00ED2884" w:rsidP="00E1680B">
            <w:pPr>
              <w:jc w:val="center"/>
              <w:rPr>
                <w:rFonts w:ascii="Calibri" w:hAnsi="Calibri" w:cs="Calibri"/>
                <w:sz w:val="22"/>
                <w:szCs w:val="22"/>
              </w:rPr>
            </w:pPr>
            <w:r w:rsidRPr="00503C72">
              <w:rPr>
                <w:rFonts w:ascii="Calibri" w:hAnsi="Calibri" w:cs="Calibri"/>
                <w:sz w:val="22"/>
                <w:szCs w:val="22"/>
              </w:rPr>
              <w:fldChar w:fldCharType="begin">
                <w:ffData>
                  <w:name w:val="Check15"/>
                  <w:enabled/>
                  <w:calcOnExit w:val="0"/>
                  <w:checkBox>
                    <w:sizeAuto/>
                    <w:default w:val="0"/>
                  </w:checkBox>
                </w:ffData>
              </w:fldChar>
            </w:r>
            <w:r w:rsidRPr="00503C72">
              <w:rPr>
                <w:rFonts w:ascii="Calibri" w:hAnsi="Calibri" w:cs="Calibri"/>
                <w:sz w:val="22"/>
                <w:szCs w:val="22"/>
              </w:rPr>
              <w:instrText xml:space="preserve"> FORMCHECKBOX </w:instrText>
            </w:r>
            <w:r w:rsidR="00721DE2">
              <w:rPr>
                <w:rFonts w:ascii="Calibri" w:hAnsi="Calibri" w:cs="Calibri"/>
                <w:sz w:val="22"/>
                <w:szCs w:val="22"/>
              </w:rPr>
            </w:r>
            <w:r w:rsidR="00721DE2">
              <w:rPr>
                <w:rFonts w:ascii="Calibri" w:hAnsi="Calibri" w:cs="Calibri"/>
                <w:sz w:val="22"/>
                <w:szCs w:val="22"/>
              </w:rPr>
              <w:fldChar w:fldCharType="separate"/>
            </w:r>
            <w:r w:rsidRPr="00503C72">
              <w:rPr>
                <w:rFonts w:ascii="Calibri" w:hAnsi="Calibri" w:cs="Calibri"/>
                <w:sz w:val="22"/>
                <w:szCs w:val="22"/>
              </w:rPr>
              <w:fldChar w:fldCharType="end"/>
            </w:r>
          </w:p>
        </w:tc>
        <w:tc>
          <w:tcPr>
            <w:tcW w:w="2430" w:type="dxa"/>
            <w:tcBorders>
              <w:bottom w:val="single" w:sz="12" w:space="0" w:color="000000" w:themeColor="text1"/>
            </w:tcBorders>
            <w:vAlign w:val="center"/>
          </w:tcPr>
          <w:p w14:paraId="349865F7" w14:textId="77777777" w:rsidR="00ED2884" w:rsidRPr="00503C72" w:rsidRDefault="00ED2884" w:rsidP="00E1680B">
            <w:pPr>
              <w:rPr>
                <w:rFonts w:ascii="Calibri" w:hAnsi="Calibri" w:cs="Calibri"/>
                <w:sz w:val="22"/>
                <w:szCs w:val="22"/>
              </w:rPr>
            </w:pPr>
            <w:r w:rsidRPr="00503C72">
              <w:rPr>
                <w:rFonts w:ascii="Calibri" w:hAnsi="Calibri" w:cs="Calibri"/>
                <w:sz w:val="22"/>
                <w:szCs w:val="22"/>
              </w:rPr>
              <w:fldChar w:fldCharType="begin">
                <w:ffData>
                  <w:name w:val="Text49"/>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tc>
      </w:tr>
    </w:tbl>
    <w:p w14:paraId="5043CB0F" w14:textId="77777777" w:rsidR="00ED2884" w:rsidRPr="00503C72" w:rsidRDefault="00ED2884">
      <w:pPr>
        <w:rPr>
          <w:rFonts w:ascii="Calibri" w:hAnsi="Calibri" w:cs="Calibri"/>
          <w:sz w:val="22"/>
          <w:szCs w:val="22"/>
        </w:rPr>
      </w:pPr>
    </w:p>
    <w:p w14:paraId="07459315" w14:textId="77777777" w:rsidR="00F26ABF" w:rsidRPr="00503C72" w:rsidRDefault="00F26ABF" w:rsidP="00F900FD">
      <w:pPr>
        <w:rPr>
          <w:rFonts w:ascii="Calibri" w:hAnsi="Calibri" w:cs="Calibri"/>
          <w:b/>
          <w:sz w:val="22"/>
          <w:szCs w:val="22"/>
        </w:rPr>
      </w:pPr>
    </w:p>
    <w:p w14:paraId="6537F28F" w14:textId="77777777" w:rsidR="00F26ABF" w:rsidRPr="00503C72" w:rsidRDefault="00F26ABF" w:rsidP="00F900FD">
      <w:pPr>
        <w:rPr>
          <w:rFonts w:ascii="Calibri" w:hAnsi="Calibri" w:cs="Calibri"/>
          <w:b/>
          <w:sz w:val="22"/>
          <w:szCs w:val="22"/>
        </w:rPr>
      </w:pPr>
    </w:p>
    <w:p w14:paraId="6DFB9E20" w14:textId="77777777" w:rsidR="00F26ABF" w:rsidRPr="00503C72" w:rsidRDefault="00F26ABF" w:rsidP="00F900FD">
      <w:pPr>
        <w:rPr>
          <w:rFonts w:ascii="Calibri" w:hAnsi="Calibri" w:cs="Calibri"/>
          <w:b/>
          <w:sz w:val="22"/>
          <w:szCs w:val="22"/>
        </w:rPr>
      </w:pPr>
    </w:p>
    <w:p w14:paraId="70DF9E56" w14:textId="77777777" w:rsidR="00F26ABF" w:rsidRPr="00503C72" w:rsidRDefault="00F26ABF" w:rsidP="00F900FD">
      <w:pPr>
        <w:rPr>
          <w:rFonts w:ascii="Calibri" w:hAnsi="Calibri" w:cs="Calibri"/>
          <w:b/>
          <w:sz w:val="22"/>
          <w:szCs w:val="22"/>
        </w:rPr>
      </w:pPr>
    </w:p>
    <w:p w14:paraId="3AE78F60" w14:textId="77777777" w:rsidR="00ED2884" w:rsidRPr="00503C72" w:rsidRDefault="00ED2884" w:rsidP="00F900FD">
      <w:pPr>
        <w:rPr>
          <w:rFonts w:ascii="Calibri" w:hAnsi="Calibri" w:cs="Calibri"/>
          <w:sz w:val="22"/>
          <w:szCs w:val="22"/>
        </w:rPr>
      </w:pPr>
      <w:r w:rsidRPr="00503C72">
        <w:rPr>
          <w:rFonts w:ascii="Calibri" w:hAnsi="Calibri" w:cs="Calibri"/>
          <w:b/>
          <w:sz w:val="22"/>
          <w:szCs w:val="22"/>
        </w:rPr>
        <w:t xml:space="preserve">Do you have any questions or concerns today about …?  </w:t>
      </w:r>
      <w:r w:rsidRPr="00503C72">
        <w:rPr>
          <w:rFonts w:ascii="Calibri" w:hAnsi="Calibri" w:cs="Calibri"/>
          <w:sz w:val="22"/>
          <w:szCs w:val="22"/>
        </w:rPr>
        <w:fldChar w:fldCharType="begin">
          <w:ffData>
            <w:name w:val="Text47"/>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p w14:paraId="44E871BC" w14:textId="77777777" w:rsidR="00ED2884" w:rsidRPr="00503C72" w:rsidRDefault="00ED2884" w:rsidP="00670F71">
      <w:pPr>
        <w:rPr>
          <w:rFonts w:ascii="Calibri" w:hAnsi="Calibri" w:cs="Calibri"/>
          <w:b/>
          <w:sz w:val="22"/>
          <w:szCs w:val="22"/>
        </w:rPr>
      </w:pPr>
    </w:p>
    <w:p w14:paraId="144A5D23" w14:textId="77777777" w:rsidR="00ED2884" w:rsidRPr="00503C72" w:rsidRDefault="00ED2884" w:rsidP="00FA75A8">
      <w:pPr>
        <w:rPr>
          <w:rFonts w:ascii="Calibri" w:hAnsi="Calibri" w:cs="Calibri"/>
          <w:b/>
          <w:sz w:val="22"/>
          <w:szCs w:val="22"/>
        </w:rPr>
      </w:pPr>
    </w:p>
    <w:p w14:paraId="4E17E51D" w14:textId="77777777" w:rsidR="00ED2884" w:rsidRPr="00503C72" w:rsidRDefault="00ED2884" w:rsidP="00FA75A8">
      <w:pPr>
        <w:rPr>
          <w:rFonts w:ascii="Calibri" w:hAnsi="Calibri" w:cs="Calibri"/>
          <w:sz w:val="22"/>
          <w:szCs w:val="22"/>
        </w:rPr>
      </w:pPr>
      <w:r w:rsidRPr="00503C72">
        <w:rPr>
          <w:rFonts w:ascii="Calibri" w:hAnsi="Calibri" w:cs="Calibri"/>
          <w:b/>
          <w:sz w:val="22"/>
          <w:szCs w:val="22"/>
        </w:rPr>
        <w:t>Miscellaneous Comments/ Observations:</w:t>
      </w:r>
      <w:r w:rsidRPr="00503C72">
        <w:rPr>
          <w:rFonts w:ascii="Calibri" w:hAnsi="Calibri" w:cs="Calibri"/>
          <w:sz w:val="22"/>
          <w:szCs w:val="22"/>
        </w:rPr>
        <w:t xml:space="preserve"> </w:t>
      </w:r>
      <w:r w:rsidRPr="00503C72">
        <w:rPr>
          <w:rFonts w:ascii="Calibri" w:hAnsi="Calibri" w:cs="Calibri"/>
          <w:sz w:val="22"/>
          <w:szCs w:val="22"/>
        </w:rPr>
        <w:fldChar w:fldCharType="begin">
          <w:ffData>
            <w:name w:val="Text47"/>
            <w:enabled/>
            <w:calcOnExit w:val="0"/>
            <w:textInput/>
          </w:ffData>
        </w:fldChar>
      </w:r>
      <w:r w:rsidRPr="00503C72">
        <w:rPr>
          <w:rFonts w:ascii="Calibri" w:hAnsi="Calibri" w:cs="Calibri"/>
          <w:sz w:val="22"/>
          <w:szCs w:val="22"/>
        </w:rPr>
        <w:instrText xml:space="preserve"> FORMTEXT </w:instrText>
      </w:r>
      <w:r w:rsidRPr="00503C72">
        <w:rPr>
          <w:rFonts w:ascii="Calibri" w:hAnsi="Calibri" w:cs="Calibri"/>
          <w:sz w:val="22"/>
          <w:szCs w:val="22"/>
        </w:rPr>
      </w:r>
      <w:r w:rsidRPr="00503C72">
        <w:rPr>
          <w:rFonts w:ascii="Calibri" w:hAnsi="Calibri" w:cs="Calibri"/>
          <w:sz w:val="22"/>
          <w:szCs w:val="22"/>
        </w:rPr>
        <w:fldChar w:fldCharType="separate"/>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noProof/>
          <w:sz w:val="22"/>
          <w:szCs w:val="22"/>
        </w:rPr>
        <w:t> </w:t>
      </w:r>
      <w:r w:rsidRPr="00503C72">
        <w:rPr>
          <w:rFonts w:ascii="Calibri" w:hAnsi="Calibri" w:cs="Calibri"/>
          <w:sz w:val="22"/>
          <w:szCs w:val="22"/>
        </w:rPr>
        <w:fldChar w:fldCharType="end"/>
      </w:r>
    </w:p>
    <w:sectPr w:rsidR="00ED2884" w:rsidRPr="00503C72" w:rsidSect="003A190E">
      <w:footerReference w:type="default" r:id="rId11"/>
      <w:pgSz w:w="12240" w:h="20160" w:code="5"/>
      <w:pgMar w:top="259" w:right="432" w:bottom="259" w:left="432"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38CB" w14:textId="77777777" w:rsidR="00546772" w:rsidRDefault="00546772" w:rsidP="00696F9D">
      <w:r>
        <w:separator/>
      </w:r>
    </w:p>
  </w:endnote>
  <w:endnote w:type="continuationSeparator" w:id="0">
    <w:p w14:paraId="11CF2CA6" w14:textId="77777777" w:rsidR="00546772" w:rsidRDefault="00546772" w:rsidP="0069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A598" w14:textId="76C49D37" w:rsidR="00721DE2" w:rsidRDefault="00721DE2">
    <w:pPr>
      <w:pStyle w:val="Footer"/>
    </w:pPr>
    <w:r>
      <w:rPr>
        <w:noProof/>
      </w:rPr>
      <w:drawing>
        <wp:anchor distT="0" distB="0" distL="114300" distR="114300" simplePos="0" relativeHeight="251660288" behindDoc="0" locked="0" layoutInCell="1" allowOverlap="1" wp14:anchorId="4C3D6B33" wp14:editId="1303BBBD">
          <wp:simplePos x="0" y="0"/>
          <wp:positionH relativeFrom="margin">
            <wp:posOffset>1924728</wp:posOffset>
          </wp:positionH>
          <wp:positionV relativeFrom="paragraph">
            <wp:posOffset>-103027</wp:posOffset>
          </wp:positionV>
          <wp:extent cx="3372981" cy="344903"/>
          <wp:effectExtent l="0" t="0" r="0" b="0"/>
          <wp:wrapNone/>
          <wp:docPr id="8397217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21799"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t="21930" b="20176"/>
                  <a:stretch/>
                </pic:blipFill>
                <pic:spPr bwMode="auto">
                  <a:xfrm>
                    <a:off x="0" y="0"/>
                    <a:ext cx="3441643" cy="351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38F7ABE" wp14:editId="700C1564">
          <wp:simplePos x="0" y="0"/>
          <wp:positionH relativeFrom="margin">
            <wp:posOffset>-201392</wp:posOffset>
          </wp:positionH>
          <wp:positionV relativeFrom="paragraph">
            <wp:posOffset>215908</wp:posOffset>
          </wp:positionV>
          <wp:extent cx="7511525" cy="105495"/>
          <wp:effectExtent l="0" t="0" r="0" b="8890"/>
          <wp:wrapNone/>
          <wp:docPr id="89864796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47960"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t="85088"/>
                  <a:stretch/>
                </pic:blipFill>
                <pic:spPr bwMode="auto">
                  <a:xfrm>
                    <a:off x="0" y="0"/>
                    <a:ext cx="7688393" cy="1079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9021" w14:textId="77777777" w:rsidR="00546772" w:rsidRDefault="00546772" w:rsidP="00696F9D">
      <w:r>
        <w:separator/>
      </w:r>
    </w:p>
  </w:footnote>
  <w:footnote w:type="continuationSeparator" w:id="0">
    <w:p w14:paraId="75B09BA7" w14:textId="77777777" w:rsidR="00546772" w:rsidRDefault="00546772" w:rsidP="00696F9D">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MiA8UaqE" int2:invalidationBookmarkName="" int2:hashCode="XTlOFm9jAzUQ0v" int2:id="IqzjdkXG">
      <int2:state int2:value="Rejected" int2:type="AugLoop_Text_Critique"/>
    </int2:bookmark>
    <int2:bookmark int2:bookmarkName="_Int_3htAWkCw" int2:invalidationBookmarkName="" int2:hashCode="tBxq/21dqbvNwy" int2:id="ncQqlvVK">
      <int2:state int2:value="Rejected" int2:type="AugLoop_Text_Critique"/>
    </int2:bookmark>
    <int2:bookmark int2:bookmarkName="_Int_GFwHLjRn" int2:invalidationBookmarkName="" int2:hashCode="s75gGH5nIdG1+q" int2:id="ZhAV2zQ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026E92"/>
    <w:lvl w:ilvl="0">
      <w:start w:val="1"/>
      <w:numFmt w:val="bullet"/>
      <w:lvlText w:val=""/>
      <w:lvlJc w:val="left"/>
      <w:rPr>
        <w:rFonts w:ascii="Symbol" w:hAnsi="Symbol" w:hint="default"/>
      </w:rPr>
    </w:lvl>
  </w:abstractNum>
  <w:abstractNum w:abstractNumId="1" w15:restartNumberingAfterBreak="0">
    <w:nsid w:val="037D3D0D"/>
    <w:multiLevelType w:val="hybridMultilevel"/>
    <w:tmpl w:val="8B7C9830"/>
    <w:lvl w:ilvl="0" w:tplc="07FA6B6A">
      <w:start w:val="1"/>
      <w:numFmt w:val="bullet"/>
      <w:lvlText w:val=""/>
      <w:lvlJc w:val="left"/>
      <w:pPr>
        <w:ind w:left="720" w:hanging="360"/>
      </w:pPr>
      <w:rPr>
        <w:rFonts w:ascii="Symbol" w:hAnsi="Symbol" w:hint="default"/>
      </w:rPr>
    </w:lvl>
    <w:lvl w:ilvl="1" w:tplc="38C0660E">
      <w:start w:val="1"/>
      <w:numFmt w:val="bullet"/>
      <w:lvlText w:val="o"/>
      <w:lvlJc w:val="left"/>
      <w:pPr>
        <w:ind w:left="1440" w:hanging="360"/>
      </w:pPr>
      <w:rPr>
        <w:rFonts w:ascii="Courier New" w:hAnsi="Courier New" w:hint="default"/>
      </w:rPr>
    </w:lvl>
    <w:lvl w:ilvl="2" w:tplc="B1E89516">
      <w:start w:val="1"/>
      <w:numFmt w:val="bullet"/>
      <w:lvlText w:val=""/>
      <w:lvlJc w:val="left"/>
      <w:pPr>
        <w:ind w:left="2160" w:hanging="360"/>
      </w:pPr>
      <w:rPr>
        <w:rFonts w:ascii="Wingdings" w:hAnsi="Wingdings" w:hint="default"/>
      </w:rPr>
    </w:lvl>
    <w:lvl w:ilvl="3" w:tplc="FCF85CB4">
      <w:start w:val="1"/>
      <w:numFmt w:val="bullet"/>
      <w:lvlText w:val=""/>
      <w:lvlJc w:val="left"/>
      <w:pPr>
        <w:ind w:left="2880" w:hanging="360"/>
      </w:pPr>
      <w:rPr>
        <w:rFonts w:ascii="Symbol" w:hAnsi="Symbol" w:hint="default"/>
      </w:rPr>
    </w:lvl>
    <w:lvl w:ilvl="4" w:tplc="E6CE01B0">
      <w:start w:val="1"/>
      <w:numFmt w:val="bullet"/>
      <w:lvlText w:val="o"/>
      <w:lvlJc w:val="left"/>
      <w:pPr>
        <w:ind w:left="3600" w:hanging="360"/>
      </w:pPr>
      <w:rPr>
        <w:rFonts w:ascii="Courier New" w:hAnsi="Courier New" w:hint="default"/>
      </w:rPr>
    </w:lvl>
    <w:lvl w:ilvl="5" w:tplc="10B2C21C">
      <w:start w:val="1"/>
      <w:numFmt w:val="bullet"/>
      <w:lvlText w:val=""/>
      <w:lvlJc w:val="left"/>
      <w:pPr>
        <w:ind w:left="4320" w:hanging="360"/>
      </w:pPr>
      <w:rPr>
        <w:rFonts w:ascii="Wingdings" w:hAnsi="Wingdings" w:hint="default"/>
      </w:rPr>
    </w:lvl>
    <w:lvl w:ilvl="6" w:tplc="4CDC1910">
      <w:start w:val="1"/>
      <w:numFmt w:val="bullet"/>
      <w:lvlText w:val=""/>
      <w:lvlJc w:val="left"/>
      <w:pPr>
        <w:ind w:left="5040" w:hanging="360"/>
      </w:pPr>
      <w:rPr>
        <w:rFonts w:ascii="Symbol" w:hAnsi="Symbol" w:hint="default"/>
      </w:rPr>
    </w:lvl>
    <w:lvl w:ilvl="7" w:tplc="BBE850A2">
      <w:start w:val="1"/>
      <w:numFmt w:val="bullet"/>
      <w:lvlText w:val="o"/>
      <w:lvlJc w:val="left"/>
      <w:pPr>
        <w:ind w:left="5760" w:hanging="360"/>
      </w:pPr>
      <w:rPr>
        <w:rFonts w:ascii="Courier New" w:hAnsi="Courier New" w:hint="default"/>
      </w:rPr>
    </w:lvl>
    <w:lvl w:ilvl="8" w:tplc="CB74A9EA">
      <w:start w:val="1"/>
      <w:numFmt w:val="bullet"/>
      <w:lvlText w:val=""/>
      <w:lvlJc w:val="left"/>
      <w:pPr>
        <w:ind w:left="6480" w:hanging="360"/>
      </w:pPr>
      <w:rPr>
        <w:rFonts w:ascii="Wingdings" w:hAnsi="Wingdings" w:hint="default"/>
      </w:rPr>
    </w:lvl>
  </w:abstractNum>
  <w:abstractNum w:abstractNumId="2" w15:restartNumberingAfterBreak="0">
    <w:nsid w:val="0E1D35A8"/>
    <w:multiLevelType w:val="hybridMultilevel"/>
    <w:tmpl w:val="01FEB2D8"/>
    <w:lvl w:ilvl="0" w:tplc="806891C6">
      <w:start w:val="1"/>
      <w:numFmt w:val="bullet"/>
      <w:lvlText w:val=""/>
      <w:lvlJc w:val="left"/>
      <w:pPr>
        <w:ind w:left="720" w:hanging="360"/>
      </w:pPr>
      <w:rPr>
        <w:rFonts w:ascii="Symbol" w:hAnsi="Symbol" w:hint="default"/>
      </w:rPr>
    </w:lvl>
    <w:lvl w:ilvl="1" w:tplc="DB94407C">
      <w:start w:val="1"/>
      <w:numFmt w:val="bullet"/>
      <w:lvlText w:val="o"/>
      <w:lvlJc w:val="left"/>
      <w:pPr>
        <w:ind w:left="1440" w:hanging="360"/>
      </w:pPr>
      <w:rPr>
        <w:rFonts w:ascii="Courier New" w:hAnsi="Courier New" w:hint="default"/>
      </w:rPr>
    </w:lvl>
    <w:lvl w:ilvl="2" w:tplc="3678F614">
      <w:start w:val="1"/>
      <w:numFmt w:val="bullet"/>
      <w:lvlText w:val=""/>
      <w:lvlJc w:val="left"/>
      <w:pPr>
        <w:ind w:left="2160" w:hanging="360"/>
      </w:pPr>
      <w:rPr>
        <w:rFonts w:ascii="Wingdings" w:hAnsi="Wingdings" w:hint="default"/>
      </w:rPr>
    </w:lvl>
    <w:lvl w:ilvl="3" w:tplc="0E866C78">
      <w:start w:val="1"/>
      <w:numFmt w:val="bullet"/>
      <w:lvlText w:val=""/>
      <w:lvlJc w:val="left"/>
      <w:pPr>
        <w:ind w:left="2880" w:hanging="360"/>
      </w:pPr>
      <w:rPr>
        <w:rFonts w:ascii="Symbol" w:hAnsi="Symbol" w:hint="default"/>
      </w:rPr>
    </w:lvl>
    <w:lvl w:ilvl="4" w:tplc="BB2C3288">
      <w:start w:val="1"/>
      <w:numFmt w:val="bullet"/>
      <w:lvlText w:val="o"/>
      <w:lvlJc w:val="left"/>
      <w:pPr>
        <w:ind w:left="3600" w:hanging="360"/>
      </w:pPr>
      <w:rPr>
        <w:rFonts w:ascii="Courier New" w:hAnsi="Courier New" w:hint="default"/>
      </w:rPr>
    </w:lvl>
    <w:lvl w:ilvl="5" w:tplc="F364CE0C">
      <w:start w:val="1"/>
      <w:numFmt w:val="bullet"/>
      <w:lvlText w:val=""/>
      <w:lvlJc w:val="left"/>
      <w:pPr>
        <w:ind w:left="4320" w:hanging="360"/>
      </w:pPr>
      <w:rPr>
        <w:rFonts w:ascii="Wingdings" w:hAnsi="Wingdings" w:hint="default"/>
      </w:rPr>
    </w:lvl>
    <w:lvl w:ilvl="6" w:tplc="405A0792">
      <w:start w:val="1"/>
      <w:numFmt w:val="bullet"/>
      <w:lvlText w:val=""/>
      <w:lvlJc w:val="left"/>
      <w:pPr>
        <w:ind w:left="5040" w:hanging="360"/>
      </w:pPr>
      <w:rPr>
        <w:rFonts w:ascii="Symbol" w:hAnsi="Symbol" w:hint="default"/>
      </w:rPr>
    </w:lvl>
    <w:lvl w:ilvl="7" w:tplc="D0EA4B42">
      <w:start w:val="1"/>
      <w:numFmt w:val="bullet"/>
      <w:lvlText w:val="o"/>
      <w:lvlJc w:val="left"/>
      <w:pPr>
        <w:ind w:left="5760" w:hanging="360"/>
      </w:pPr>
      <w:rPr>
        <w:rFonts w:ascii="Courier New" w:hAnsi="Courier New" w:hint="default"/>
      </w:rPr>
    </w:lvl>
    <w:lvl w:ilvl="8" w:tplc="A330D41C">
      <w:start w:val="1"/>
      <w:numFmt w:val="bullet"/>
      <w:lvlText w:val=""/>
      <w:lvlJc w:val="left"/>
      <w:pPr>
        <w:ind w:left="6480" w:hanging="360"/>
      </w:pPr>
      <w:rPr>
        <w:rFonts w:ascii="Wingdings" w:hAnsi="Wingdings" w:hint="default"/>
      </w:rPr>
    </w:lvl>
  </w:abstractNum>
  <w:abstractNum w:abstractNumId="3" w15:restartNumberingAfterBreak="0">
    <w:nsid w:val="0FF267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A07954"/>
    <w:multiLevelType w:val="hybridMultilevel"/>
    <w:tmpl w:val="0DA84E34"/>
    <w:lvl w:ilvl="0" w:tplc="AD0AD886">
      <w:numFmt w:val="bullet"/>
      <w:lvlText w:val="-"/>
      <w:lvlJc w:val="left"/>
      <w:pPr>
        <w:ind w:left="720" w:hanging="360"/>
      </w:pPr>
      <w:rPr>
        <w:rFonts w:ascii="Univers" w:eastAsia="Times New Roman" w:hAnsi="Univer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4674F"/>
    <w:multiLevelType w:val="hybridMultilevel"/>
    <w:tmpl w:val="0F20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4285C"/>
    <w:multiLevelType w:val="hybridMultilevel"/>
    <w:tmpl w:val="2D2C74EC"/>
    <w:lvl w:ilvl="0" w:tplc="FD5C61EC">
      <w:start w:val="1"/>
      <w:numFmt w:val="bullet"/>
      <w:lvlText w:val="•"/>
      <w:lvlJc w:val="left"/>
      <w:pPr>
        <w:tabs>
          <w:tab w:val="num" w:pos="720"/>
        </w:tabs>
        <w:ind w:left="720" w:hanging="360"/>
      </w:pPr>
      <w:rPr>
        <w:rFonts w:ascii="Arial" w:hAnsi="Arial" w:hint="default"/>
      </w:rPr>
    </w:lvl>
    <w:lvl w:ilvl="1" w:tplc="1D84D56C" w:tentative="1">
      <w:start w:val="1"/>
      <w:numFmt w:val="bullet"/>
      <w:lvlText w:val="•"/>
      <w:lvlJc w:val="left"/>
      <w:pPr>
        <w:tabs>
          <w:tab w:val="num" w:pos="1440"/>
        </w:tabs>
        <w:ind w:left="1440" w:hanging="360"/>
      </w:pPr>
      <w:rPr>
        <w:rFonts w:ascii="Arial" w:hAnsi="Arial" w:hint="default"/>
      </w:rPr>
    </w:lvl>
    <w:lvl w:ilvl="2" w:tplc="49349FAE" w:tentative="1">
      <w:start w:val="1"/>
      <w:numFmt w:val="bullet"/>
      <w:lvlText w:val="•"/>
      <w:lvlJc w:val="left"/>
      <w:pPr>
        <w:tabs>
          <w:tab w:val="num" w:pos="2160"/>
        </w:tabs>
        <w:ind w:left="2160" w:hanging="360"/>
      </w:pPr>
      <w:rPr>
        <w:rFonts w:ascii="Arial" w:hAnsi="Arial" w:hint="default"/>
      </w:rPr>
    </w:lvl>
    <w:lvl w:ilvl="3" w:tplc="639230D6" w:tentative="1">
      <w:start w:val="1"/>
      <w:numFmt w:val="bullet"/>
      <w:lvlText w:val="•"/>
      <w:lvlJc w:val="left"/>
      <w:pPr>
        <w:tabs>
          <w:tab w:val="num" w:pos="2880"/>
        </w:tabs>
        <w:ind w:left="2880" w:hanging="360"/>
      </w:pPr>
      <w:rPr>
        <w:rFonts w:ascii="Arial" w:hAnsi="Arial" w:hint="default"/>
      </w:rPr>
    </w:lvl>
    <w:lvl w:ilvl="4" w:tplc="132E5170" w:tentative="1">
      <w:start w:val="1"/>
      <w:numFmt w:val="bullet"/>
      <w:lvlText w:val="•"/>
      <w:lvlJc w:val="left"/>
      <w:pPr>
        <w:tabs>
          <w:tab w:val="num" w:pos="3600"/>
        </w:tabs>
        <w:ind w:left="3600" w:hanging="360"/>
      </w:pPr>
      <w:rPr>
        <w:rFonts w:ascii="Arial" w:hAnsi="Arial" w:hint="default"/>
      </w:rPr>
    </w:lvl>
    <w:lvl w:ilvl="5" w:tplc="B576F1A0" w:tentative="1">
      <w:start w:val="1"/>
      <w:numFmt w:val="bullet"/>
      <w:lvlText w:val="•"/>
      <w:lvlJc w:val="left"/>
      <w:pPr>
        <w:tabs>
          <w:tab w:val="num" w:pos="4320"/>
        </w:tabs>
        <w:ind w:left="4320" w:hanging="360"/>
      </w:pPr>
      <w:rPr>
        <w:rFonts w:ascii="Arial" w:hAnsi="Arial" w:hint="default"/>
      </w:rPr>
    </w:lvl>
    <w:lvl w:ilvl="6" w:tplc="1F0A455C" w:tentative="1">
      <w:start w:val="1"/>
      <w:numFmt w:val="bullet"/>
      <w:lvlText w:val="•"/>
      <w:lvlJc w:val="left"/>
      <w:pPr>
        <w:tabs>
          <w:tab w:val="num" w:pos="5040"/>
        </w:tabs>
        <w:ind w:left="5040" w:hanging="360"/>
      </w:pPr>
      <w:rPr>
        <w:rFonts w:ascii="Arial" w:hAnsi="Arial" w:hint="default"/>
      </w:rPr>
    </w:lvl>
    <w:lvl w:ilvl="7" w:tplc="448AC89C" w:tentative="1">
      <w:start w:val="1"/>
      <w:numFmt w:val="bullet"/>
      <w:lvlText w:val="•"/>
      <w:lvlJc w:val="left"/>
      <w:pPr>
        <w:tabs>
          <w:tab w:val="num" w:pos="5760"/>
        </w:tabs>
        <w:ind w:left="5760" w:hanging="360"/>
      </w:pPr>
      <w:rPr>
        <w:rFonts w:ascii="Arial" w:hAnsi="Arial" w:hint="default"/>
      </w:rPr>
    </w:lvl>
    <w:lvl w:ilvl="8" w:tplc="9C9440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CC1712"/>
    <w:multiLevelType w:val="hybridMultilevel"/>
    <w:tmpl w:val="6E566614"/>
    <w:lvl w:ilvl="0" w:tplc="ABCC3E90">
      <w:start w:val="1"/>
      <w:numFmt w:val="bullet"/>
      <w:lvlText w:val=""/>
      <w:lvlJc w:val="left"/>
      <w:pPr>
        <w:ind w:left="720" w:hanging="360"/>
      </w:pPr>
      <w:rPr>
        <w:rFonts w:ascii="Symbol" w:hAnsi="Symbol" w:hint="default"/>
      </w:rPr>
    </w:lvl>
    <w:lvl w:ilvl="1" w:tplc="6502541E">
      <w:start w:val="1"/>
      <w:numFmt w:val="bullet"/>
      <w:lvlText w:val="o"/>
      <w:lvlJc w:val="left"/>
      <w:pPr>
        <w:ind w:left="1440" w:hanging="360"/>
      </w:pPr>
      <w:rPr>
        <w:rFonts w:ascii="Courier New" w:hAnsi="Courier New" w:hint="default"/>
      </w:rPr>
    </w:lvl>
    <w:lvl w:ilvl="2" w:tplc="7F068252">
      <w:start w:val="1"/>
      <w:numFmt w:val="bullet"/>
      <w:lvlText w:val=""/>
      <w:lvlJc w:val="left"/>
      <w:pPr>
        <w:ind w:left="2160" w:hanging="360"/>
      </w:pPr>
      <w:rPr>
        <w:rFonts w:ascii="Wingdings" w:hAnsi="Wingdings" w:hint="default"/>
      </w:rPr>
    </w:lvl>
    <w:lvl w:ilvl="3" w:tplc="2DA2F234">
      <w:start w:val="1"/>
      <w:numFmt w:val="bullet"/>
      <w:lvlText w:val=""/>
      <w:lvlJc w:val="left"/>
      <w:pPr>
        <w:ind w:left="2880" w:hanging="360"/>
      </w:pPr>
      <w:rPr>
        <w:rFonts w:ascii="Symbol" w:hAnsi="Symbol" w:hint="default"/>
      </w:rPr>
    </w:lvl>
    <w:lvl w:ilvl="4" w:tplc="664002F0">
      <w:start w:val="1"/>
      <w:numFmt w:val="bullet"/>
      <w:lvlText w:val="o"/>
      <w:lvlJc w:val="left"/>
      <w:pPr>
        <w:ind w:left="3600" w:hanging="360"/>
      </w:pPr>
      <w:rPr>
        <w:rFonts w:ascii="Courier New" w:hAnsi="Courier New" w:hint="default"/>
      </w:rPr>
    </w:lvl>
    <w:lvl w:ilvl="5" w:tplc="1C9259D8">
      <w:start w:val="1"/>
      <w:numFmt w:val="bullet"/>
      <w:lvlText w:val=""/>
      <w:lvlJc w:val="left"/>
      <w:pPr>
        <w:ind w:left="4320" w:hanging="360"/>
      </w:pPr>
      <w:rPr>
        <w:rFonts w:ascii="Wingdings" w:hAnsi="Wingdings" w:hint="default"/>
      </w:rPr>
    </w:lvl>
    <w:lvl w:ilvl="6" w:tplc="319C8D90">
      <w:start w:val="1"/>
      <w:numFmt w:val="bullet"/>
      <w:lvlText w:val=""/>
      <w:lvlJc w:val="left"/>
      <w:pPr>
        <w:ind w:left="5040" w:hanging="360"/>
      </w:pPr>
      <w:rPr>
        <w:rFonts w:ascii="Symbol" w:hAnsi="Symbol" w:hint="default"/>
      </w:rPr>
    </w:lvl>
    <w:lvl w:ilvl="7" w:tplc="73389FAE">
      <w:start w:val="1"/>
      <w:numFmt w:val="bullet"/>
      <w:lvlText w:val="o"/>
      <w:lvlJc w:val="left"/>
      <w:pPr>
        <w:ind w:left="5760" w:hanging="360"/>
      </w:pPr>
      <w:rPr>
        <w:rFonts w:ascii="Courier New" w:hAnsi="Courier New" w:hint="default"/>
      </w:rPr>
    </w:lvl>
    <w:lvl w:ilvl="8" w:tplc="53C0510A">
      <w:start w:val="1"/>
      <w:numFmt w:val="bullet"/>
      <w:lvlText w:val=""/>
      <w:lvlJc w:val="left"/>
      <w:pPr>
        <w:ind w:left="6480" w:hanging="360"/>
      </w:pPr>
      <w:rPr>
        <w:rFonts w:ascii="Wingdings" w:hAnsi="Wingdings" w:hint="default"/>
      </w:rPr>
    </w:lvl>
  </w:abstractNum>
  <w:abstractNum w:abstractNumId="8" w15:restartNumberingAfterBreak="0">
    <w:nsid w:val="3BFE5107"/>
    <w:multiLevelType w:val="hybridMultilevel"/>
    <w:tmpl w:val="A23665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5415F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B632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1D91A1"/>
    <w:multiLevelType w:val="hybridMultilevel"/>
    <w:tmpl w:val="D44AAFE2"/>
    <w:lvl w:ilvl="0" w:tplc="0AD87656">
      <w:start w:val="1"/>
      <w:numFmt w:val="bullet"/>
      <w:lvlText w:val=""/>
      <w:lvlJc w:val="left"/>
      <w:pPr>
        <w:ind w:left="720" w:hanging="360"/>
      </w:pPr>
      <w:rPr>
        <w:rFonts w:ascii="Symbol" w:hAnsi="Symbol" w:hint="default"/>
      </w:rPr>
    </w:lvl>
    <w:lvl w:ilvl="1" w:tplc="4A82E35A">
      <w:start w:val="1"/>
      <w:numFmt w:val="bullet"/>
      <w:lvlText w:val="o"/>
      <w:lvlJc w:val="left"/>
      <w:pPr>
        <w:ind w:left="1440" w:hanging="360"/>
      </w:pPr>
      <w:rPr>
        <w:rFonts w:ascii="Courier New" w:hAnsi="Courier New" w:hint="default"/>
      </w:rPr>
    </w:lvl>
    <w:lvl w:ilvl="2" w:tplc="A3F6A05C">
      <w:start w:val="1"/>
      <w:numFmt w:val="bullet"/>
      <w:lvlText w:val=""/>
      <w:lvlJc w:val="left"/>
      <w:pPr>
        <w:ind w:left="2160" w:hanging="360"/>
      </w:pPr>
      <w:rPr>
        <w:rFonts w:ascii="Wingdings" w:hAnsi="Wingdings" w:hint="default"/>
      </w:rPr>
    </w:lvl>
    <w:lvl w:ilvl="3" w:tplc="6F7AF59A">
      <w:start w:val="1"/>
      <w:numFmt w:val="bullet"/>
      <w:lvlText w:val=""/>
      <w:lvlJc w:val="left"/>
      <w:pPr>
        <w:ind w:left="2880" w:hanging="360"/>
      </w:pPr>
      <w:rPr>
        <w:rFonts w:ascii="Symbol" w:hAnsi="Symbol" w:hint="default"/>
      </w:rPr>
    </w:lvl>
    <w:lvl w:ilvl="4" w:tplc="D808491C">
      <w:start w:val="1"/>
      <w:numFmt w:val="bullet"/>
      <w:lvlText w:val="o"/>
      <w:lvlJc w:val="left"/>
      <w:pPr>
        <w:ind w:left="3600" w:hanging="360"/>
      </w:pPr>
      <w:rPr>
        <w:rFonts w:ascii="Courier New" w:hAnsi="Courier New" w:hint="default"/>
      </w:rPr>
    </w:lvl>
    <w:lvl w:ilvl="5" w:tplc="1A2A03E8">
      <w:start w:val="1"/>
      <w:numFmt w:val="bullet"/>
      <w:lvlText w:val=""/>
      <w:lvlJc w:val="left"/>
      <w:pPr>
        <w:ind w:left="4320" w:hanging="360"/>
      </w:pPr>
      <w:rPr>
        <w:rFonts w:ascii="Wingdings" w:hAnsi="Wingdings" w:hint="default"/>
      </w:rPr>
    </w:lvl>
    <w:lvl w:ilvl="6" w:tplc="44E681F0">
      <w:start w:val="1"/>
      <w:numFmt w:val="bullet"/>
      <w:lvlText w:val=""/>
      <w:lvlJc w:val="left"/>
      <w:pPr>
        <w:ind w:left="5040" w:hanging="360"/>
      </w:pPr>
      <w:rPr>
        <w:rFonts w:ascii="Symbol" w:hAnsi="Symbol" w:hint="default"/>
      </w:rPr>
    </w:lvl>
    <w:lvl w:ilvl="7" w:tplc="777E90E4">
      <w:start w:val="1"/>
      <w:numFmt w:val="bullet"/>
      <w:lvlText w:val="o"/>
      <w:lvlJc w:val="left"/>
      <w:pPr>
        <w:ind w:left="5760" w:hanging="360"/>
      </w:pPr>
      <w:rPr>
        <w:rFonts w:ascii="Courier New" w:hAnsi="Courier New" w:hint="default"/>
      </w:rPr>
    </w:lvl>
    <w:lvl w:ilvl="8" w:tplc="1AD0FC54">
      <w:start w:val="1"/>
      <w:numFmt w:val="bullet"/>
      <w:lvlText w:val=""/>
      <w:lvlJc w:val="left"/>
      <w:pPr>
        <w:ind w:left="6480" w:hanging="360"/>
      </w:pPr>
      <w:rPr>
        <w:rFonts w:ascii="Wingdings" w:hAnsi="Wingdings" w:hint="default"/>
      </w:rPr>
    </w:lvl>
  </w:abstractNum>
  <w:abstractNum w:abstractNumId="12" w15:restartNumberingAfterBreak="0">
    <w:nsid w:val="6203F4AE"/>
    <w:multiLevelType w:val="hybridMultilevel"/>
    <w:tmpl w:val="29F2A3F6"/>
    <w:lvl w:ilvl="0" w:tplc="9CEA3DDE">
      <w:start w:val="1"/>
      <w:numFmt w:val="bullet"/>
      <w:lvlText w:val=""/>
      <w:lvlJc w:val="left"/>
      <w:pPr>
        <w:ind w:left="720" w:hanging="360"/>
      </w:pPr>
      <w:rPr>
        <w:rFonts w:ascii="Symbol" w:hAnsi="Symbol" w:hint="default"/>
      </w:rPr>
    </w:lvl>
    <w:lvl w:ilvl="1" w:tplc="DD7A1EE2">
      <w:start w:val="1"/>
      <w:numFmt w:val="bullet"/>
      <w:lvlText w:val="o"/>
      <w:lvlJc w:val="left"/>
      <w:pPr>
        <w:ind w:left="1440" w:hanging="360"/>
      </w:pPr>
      <w:rPr>
        <w:rFonts w:ascii="Courier New" w:hAnsi="Courier New" w:hint="default"/>
      </w:rPr>
    </w:lvl>
    <w:lvl w:ilvl="2" w:tplc="0E9CC0DA">
      <w:start w:val="1"/>
      <w:numFmt w:val="bullet"/>
      <w:lvlText w:val=""/>
      <w:lvlJc w:val="left"/>
      <w:pPr>
        <w:ind w:left="2160" w:hanging="360"/>
      </w:pPr>
      <w:rPr>
        <w:rFonts w:ascii="Wingdings" w:hAnsi="Wingdings" w:hint="default"/>
      </w:rPr>
    </w:lvl>
    <w:lvl w:ilvl="3" w:tplc="09BCD3EC">
      <w:start w:val="1"/>
      <w:numFmt w:val="bullet"/>
      <w:lvlText w:val=""/>
      <w:lvlJc w:val="left"/>
      <w:pPr>
        <w:ind w:left="2880" w:hanging="360"/>
      </w:pPr>
      <w:rPr>
        <w:rFonts w:ascii="Symbol" w:hAnsi="Symbol" w:hint="default"/>
      </w:rPr>
    </w:lvl>
    <w:lvl w:ilvl="4" w:tplc="C1880206">
      <w:start w:val="1"/>
      <w:numFmt w:val="bullet"/>
      <w:lvlText w:val="o"/>
      <w:lvlJc w:val="left"/>
      <w:pPr>
        <w:ind w:left="3600" w:hanging="360"/>
      </w:pPr>
      <w:rPr>
        <w:rFonts w:ascii="Courier New" w:hAnsi="Courier New" w:hint="default"/>
      </w:rPr>
    </w:lvl>
    <w:lvl w:ilvl="5" w:tplc="21C25606">
      <w:start w:val="1"/>
      <w:numFmt w:val="bullet"/>
      <w:lvlText w:val=""/>
      <w:lvlJc w:val="left"/>
      <w:pPr>
        <w:ind w:left="4320" w:hanging="360"/>
      </w:pPr>
      <w:rPr>
        <w:rFonts w:ascii="Wingdings" w:hAnsi="Wingdings" w:hint="default"/>
      </w:rPr>
    </w:lvl>
    <w:lvl w:ilvl="6" w:tplc="B2AA991A">
      <w:start w:val="1"/>
      <w:numFmt w:val="bullet"/>
      <w:lvlText w:val=""/>
      <w:lvlJc w:val="left"/>
      <w:pPr>
        <w:ind w:left="5040" w:hanging="360"/>
      </w:pPr>
      <w:rPr>
        <w:rFonts w:ascii="Symbol" w:hAnsi="Symbol" w:hint="default"/>
      </w:rPr>
    </w:lvl>
    <w:lvl w:ilvl="7" w:tplc="EF44A996">
      <w:start w:val="1"/>
      <w:numFmt w:val="bullet"/>
      <w:lvlText w:val="o"/>
      <w:lvlJc w:val="left"/>
      <w:pPr>
        <w:ind w:left="5760" w:hanging="360"/>
      </w:pPr>
      <w:rPr>
        <w:rFonts w:ascii="Courier New" w:hAnsi="Courier New" w:hint="default"/>
      </w:rPr>
    </w:lvl>
    <w:lvl w:ilvl="8" w:tplc="8382AFDA">
      <w:start w:val="1"/>
      <w:numFmt w:val="bullet"/>
      <w:lvlText w:val=""/>
      <w:lvlJc w:val="left"/>
      <w:pPr>
        <w:ind w:left="6480" w:hanging="360"/>
      </w:pPr>
      <w:rPr>
        <w:rFonts w:ascii="Wingdings" w:hAnsi="Wingdings" w:hint="default"/>
      </w:rPr>
    </w:lvl>
  </w:abstractNum>
  <w:abstractNum w:abstractNumId="13" w15:restartNumberingAfterBreak="0">
    <w:nsid w:val="628005D5"/>
    <w:multiLevelType w:val="hybridMultilevel"/>
    <w:tmpl w:val="BDCE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7600"/>
    <w:multiLevelType w:val="hybridMultilevel"/>
    <w:tmpl w:val="82904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524487"/>
    <w:multiLevelType w:val="hybridMultilevel"/>
    <w:tmpl w:val="46FA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15BF2"/>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974796846">
    <w:abstractNumId w:val="11"/>
  </w:num>
  <w:num w:numId="2" w16cid:durableId="1426610644">
    <w:abstractNumId w:val="2"/>
  </w:num>
  <w:num w:numId="3" w16cid:durableId="631641396">
    <w:abstractNumId w:val="1"/>
  </w:num>
  <w:num w:numId="4" w16cid:durableId="2065643883">
    <w:abstractNumId w:val="7"/>
  </w:num>
  <w:num w:numId="5" w16cid:durableId="1415198051">
    <w:abstractNumId w:val="12"/>
  </w:num>
  <w:num w:numId="6" w16cid:durableId="726955346">
    <w:abstractNumId w:val="0"/>
    <w:lvlOverride w:ilvl="0">
      <w:lvl w:ilvl="0">
        <w:numFmt w:val="bullet"/>
        <w:lvlText w:val=""/>
        <w:legacy w:legacy="1" w:legacySpace="0" w:legacyIndent="360"/>
        <w:lvlJc w:val="left"/>
        <w:pPr>
          <w:ind w:left="360" w:hanging="360"/>
        </w:pPr>
        <w:rPr>
          <w:rFonts w:ascii="Symbol" w:hAnsi="Symbol" w:hint="default"/>
          <w:color w:val="auto"/>
        </w:rPr>
      </w:lvl>
    </w:lvlOverride>
  </w:num>
  <w:num w:numId="7" w16cid:durableId="1217399344">
    <w:abstractNumId w:val="9"/>
  </w:num>
  <w:num w:numId="8" w16cid:durableId="459305793">
    <w:abstractNumId w:val="3"/>
  </w:num>
  <w:num w:numId="9" w16cid:durableId="203100187">
    <w:abstractNumId w:val="10"/>
  </w:num>
  <w:num w:numId="10" w16cid:durableId="1998921712">
    <w:abstractNumId w:val="16"/>
  </w:num>
  <w:num w:numId="11" w16cid:durableId="1225413023">
    <w:abstractNumId w:val="5"/>
  </w:num>
  <w:num w:numId="12" w16cid:durableId="1324772437">
    <w:abstractNumId w:val="4"/>
  </w:num>
  <w:num w:numId="13" w16cid:durableId="730007614">
    <w:abstractNumId w:val="8"/>
  </w:num>
  <w:num w:numId="14" w16cid:durableId="465002549">
    <w:abstractNumId w:val="13"/>
  </w:num>
  <w:num w:numId="15" w16cid:durableId="1092235635">
    <w:abstractNumId w:val="15"/>
  </w:num>
  <w:num w:numId="16" w16cid:durableId="1649245381">
    <w:abstractNumId w:val="6"/>
  </w:num>
  <w:num w:numId="17" w16cid:durableId="1946377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0D"/>
    <w:rsid w:val="00000348"/>
    <w:rsid w:val="00007C86"/>
    <w:rsid w:val="00024508"/>
    <w:rsid w:val="00042E49"/>
    <w:rsid w:val="00045DA0"/>
    <w:rsid w:val="0004717F"/>
    <w:rsid w:val="00057604"/>
    <w:rsid w:val="000646DF"/>
    <w:rsid w:val="000651AA"/>
    <w:rsid w:val="00066BA6"/>
    <w:rsid w:val="00070B12"/>
    <w:rsid w:val="00076064"/>
    <w:rsid w:val="00083784"/>
    <w:rsid w:val="00083839"/>
    <w:rsid w:val="000903AC"/>
    <w:rsid w:val="000B5099"/>
    <w:rsid w:val="000B654A"/>
    <w:rsid w:val="000C070F"/>
    <w:rsid w:val="000C3887"/>
    <w:rsid w:val="000D3682"/>
    <w:rsid w:val="000E17A9"/>
    <w:rsid w:val="0010137B"/>
    <w:rsid w:val="00124A1B"/>
    <w:rsid w:val="00126E96"/>
    <w:rsid w:val="0013316D"/>
    <w:rsid w:val="00133F11"/>
    <w:rsid w:val="00147C20"/>
    <w:rsid w:val="00154586"/>
    <w:rsid w:val="00172578"/>
    <w:rsid w:val="0017379C"/>
    <w:rsid w:val="001827B9"/>
    <w:rsid w:val="001879D6"/>
    <w:rsid w:val="001924D2"/>
    <w:rsid w:val="001A203C"/>
    <w:rsid w:val="001A31F4"/>
    <w:rsid w:val="001A7EB3"/>
    <w:rsid w:val="001B1637"/>
    <w:rsid w:val="001B4627"/>
    <w:rsid w:val="001C1ACC"/>
    <w:rsid w:val="001D7C94"/>
    <w:rsid w:val="001E1AAB"/>
    <w:rsid w:val="001E7090"/>
    <w:rsid w:val="001E7675"/>
    <w:rsid w:val="001F54EF"/>
    <w:rsid w:val="00201AC4"/>
    <w:rsid w:val="00201DFE"/>
    <w:rsid w:val="00202449"/>
    <w:rsid w:val="00202A0E"/>
    <w:rsid w:val="00212A30"/>
    <w:rsid w:val="00217FEA"/>
    <w:rsid w:val="00227F6E"/>
    <w:rsid w:val="00234121"/>
    <w:rsid w:val="00234524"/>
    <w:rsid w:val="00240E2F"/>
    <w:rsid w:val="0024538F"/>
    <w:rsid w:val="002458DC"/>
    <w:rsid w:val="002469B9"/>
    <w:rsid w:val="00246F1E"/>
    <w:rsid w:val="002500A4"/>
    <w:rsid w:val="00251202"/>
    <w:rsid w:val="0025626B"/>
    <w:rsid w:val="00261F2B"/>
    <w:rsid w:val="0026297E"/>
    <w:rsid w:val="002665B7"/>
    <w:rsid w:val="00287807"/>
    <w:rsid w:val="00294ECA"/>
    <w:rsid w:val="002A03E6"/>
    <w:rsid w:val="002A0E6B"/>
    <w:rsid w:val="002A1FF7"/>
    <w:rsid w:val="002A466D"/>
    <w:rsid w:val="002B08E8"/>
    <w:rsid w:val="002B7173"/>
    <w:rsid w:val="002B7260"/>
    <w:rsid w:val="002B758C"/>
    <w:rsid w:val="002D14A8"/>
    <w:rsid w:val="002E20ED"/>
    <w:rsid w:val="002E387E"/>
    <w:rsid w:val="002E61BD"/>
    <w:rsid w:val="002F2EDA"/>
    <w:rsid w:val="002F403D"/>
    <w:rsid w:val="002F4FEC"/>
    <w:rsid w:val="00301E98"/>
    <w:rsid w:val="0030331F"/>
    <w:rsid w:val="003061E9"/>
    <w:rsid w:val="00311904"/>
    <w:rsid w:val="00315274"/>
    <w:rsid w:val="003339CA"/>
    <w:rsid w:val="00335D0D"/>
    <w:rsid w:val="003371FD"/>
    <w:rsid w:val="00337732"/>
    <w:rsid w:val="00346979"/>
    <w:rsid w:val="00347626"/>
    <w:rsid w:val="003503F1"/>
    <w:rsid w:val="003529AB"/>
    <w:rsid w:val="003601BA"/>
    <w:rsid w:val="003601FD"/>
    <w:rsid w:val="00363F2E"/>
    <w:rsid w:val="00392EE3"/>
    <w:rsid w:val="003979E9"/>
    <w:rsid w:val="003A190E"/>
    <w:rsid w:val="003A5FE7"/>
    <w:rsid w:val="003A7DED"/>
    <w:rsid w:val="003B267C"/>
    <w:rsid w:val="003C743D"/>
    <w:rsid w:val="003D10D2"/>
    <w:rsid w:val="003D1A0D"/>
    <w:rsid w:val="003D24B4"/>
    <w:rsid w:val="003D2A9A"/>
    <w:rsid w:val="003D3EF2"/>
    <w:rsid w:val="003D51BC"/>
    <w:rsid w:val="003F5246"/>
    <w:rsid w:val="00411AE2"/>
    <w:rsid w:val="00412BFD"/>
    <w:rsid w:val="0043081A"/>
    <w:rsid w:val="004442CD"/>
    <w:rsid w:val="004445EB"/>
    <w:rsid w:val="00447B61"/>
    <w:rsid w:val="004505E5"/>
    <w:rsid w:val="00461A23"/>
    <w:rsid w:val="00465006"/>
    <w:rsid w:val="004679C4"/>
    <w:rsid w:val="00473C18"/>
    <w:rsid w:val="00485AC0"/>
    <w:rsid w:val="0049549C"/>
    <w:rsid w:val="004A3C94"/>
    <w:rsid w:val="004A7971"/>
    <w:rsid w:val="004B21DA"/>
    <w:rsid w:val="004B493B"/>
    <w:rsid w:val="004B744F"/>
    <w:rsid w:val="004C51EF"/>
    <w:rsid w:val="004D5526"/>
    <w:rsid w:val="004F6273"/>
    <w:rsid w:val="005007BE"/>
    <w:rsid w:val="005028C4"/>
    <w:rsid w:val="00503C72"/>
    <w:rsid w:val="0051005E"/>
    <w:rsid w:val="00511333"/>
    <w:rsid w:val="00513BA3"/>
    <w:rsid w:val="00514902"/>
    <w:rsid w:val="00521B27"/>
    <w:rsid w:val="005304BC"/>
    <w:rsid w:val="00532296"/>
    <w:rsid w:val="00535DFB"/>
    <w:rsid w:val="00540AA3"/>
    <w:rsid w:val="00541F7C"/>
    <w:rsid w:val="0054316E"/>
    <w:rsid w:val="005456D8"/>
    <w:rsid w:val="00546772"/>
    <w:rsid w:val="0055081B"/>
    <w:rsid w:val="005508F3"/>
    <w:rsid w:val="005525D4"/>
    <w:rsid w:val="0057455B"/>
    <w:rsid w:val="005774EA"/>
    <w:rsid w:val="00581192"/>
    <w:rsid w:val="00585DA7"/>
    <w:rsid w:val="00586FF6"/>
    <w:rsid w:val="005874FC"/>
    <w:rsid w:val="00590165"/>
    <w:rsid w:val="0059018C"/>
    <w:rsid w:val="005A1218"/>
    <w:rsid w:val="005C2C90"/>
    <w:rsid w:val="005C5FFC"/>
    <w:rsid w:val="005C608A"/>
    <w:rsid w:val="005D171C"/>
    <w:rsid w:val="005D7C95"/>
    <w:rsid w:val="005E1481"/>
    <w:rsid w:val="005E6F80"/>
    <w:rsid w:val="00610D4A"/>
    <w:rsid w:val="0061568A"/>
    <w:rsid w:val="00622A2E"/>
    <w:rsid w:val="00623F5E"/>
    <w:rsid w:val="00626756"/>
    <w:rsid w:val="00636737"/>
    <w:rsid w:val="0064070E"/>
    <w:rsid w:val="00651789"/>
    <w:rsid w:val="006541FB"/>
    <w:rsid w:val="00660908"/>
    <w:rsid w:val="006628D9"/>
    <w:rsid w:val="00663E44"/>
    <w:rsid w:val="00663F52"/>
    <w:rsid w:val="00665DA3"/>
    <w:rsid w:val="00666C53"/>
    <w:rsid w:val="00670F71"/>
    <w:rsid w:val="00696F9D"/>
    <w:rsid w:val="006A0C0C"/>
    <w:rsid w:val="006A2EC7"/>
    <w:rsid w:val="006A61D5"/>
    <w:rsid w:val="006B09A1"/>
    <w:rsid w:val="006B45C3"/>
    <w:rsid w:val="006B5BD6"/>
    <w:rsid w:val="006B70FE"/>
    <w:rsid w:val="006C778B"/>
    <w:rsid w:val="006E2EBB"/>
    <w:rsid w:val="006E4F6D"/>
    <w:rsid w:val="006F35D7"/>
    <w:rsid w:val="0070012E"/>
    <w:rsid w:val="0070655D"/>
    <w:rsid w:val="00711C7F"/>
    <w:rsid w:val="007136E1"/>
    <w:rsid w:val="00721DE2"/>
    <w:rsid w:val="007270C0"/>
    <w:rsid w:val="00730B77"/>
    <w:rsid w:val="00733834"/>
    <w:rsid w:val="00733F1C"/>
    <w:rsid w:val="00753F32"/>
    <w:rsid w:val="00756CE9"/>
    <w:rsid w:val="00766455"/>
    <w:rsid w:val="00775937"/>
    <w:rsid w:val="00775A9C"/>
    <w:rsid w:val="00787882"/>
    <w:rsid w:val="007A08F5"/>
    <w:rsid w:val="007A4D01"/>
    <w:rsid w:val="007A75CA"/>
    <w:rsid w:val="007B0F4A"/>
    <w:rsid w:val="007B7010"/>
    <w:rsid w:val="007B74B2"/>
    <w:rsid w:val="007C514B"/>
    <w:rsid w:val="007D0A1D"/>
    <w:rsid w:val="007D15BC"/>
    <w:rsid w:val="007D564D"/>
    <w:rsid w:val="007D7440"/>
    <w:rsid w:val="007E13D0"/>
    <w:rsid w:val="007E2AC8"/>
    <w:rsid w:val="007F02BC"/>
    <w:rsid w:val="00801A36"/>
    <w:rsid w:val="00803072"/>
    <w:rsid w:val="00803FC9"/>
    <w:rsid w:val="00804830"/>
    <w:rsid w:val="00820E2D"/>
    <w:rsid w:val="008278B9"/>
    <w:rsid w:val="0083242A"/>
    <w:rsid w:val="008350A5"/>
    <w:rsid w:val="00841470"/>
    <w:rsid w:val="00843681"/>
    <w:rsid w:val="0084686B"/>
    <w:rsid w:val="00861319"/>
    <w:rsid w:val="00863A6D"/>
    <w:rsid w:val="008711A6"/>
    <w:rsid w:val="0088462A"/>
    <w:rsid w:val="0089066F"/>
    <w:rsid w:val="00890F75"/>
    <w:rsid w:val="00892936"/>
    <w:rsid w:val="008A1A26"/>
    <w:rsid w:val="008A2498"/>
    <w:rsid w:val="008A3119"/>
    <w:rsid w:val="008A6430"/>
    <w:rsid w:val="008B7243"/>
    <w:rsid w:val="008C3DA6"/>
    <w:rsid w:val="008C7BB0"/>
    <w:rsid w:val="008F1BA8"/>
    <w:rsid w:val="008F348B"/>
    <w:rsid w:val="008F3E39"/>
    <w:rsid w:val="008F5A76"/>
    <w:rsid w:val="009058B5"/>
    <w:rsid w:val="009079F7"/>
    <w:rsid w:val="00927901"/>
    <w:rsid w:val="00932752"/>
    <w:rsid w:val="00937021"/>
    <w:rsid w:val="00937148"/>
    <w:rsid w:val="009463B4"/>
    <w:rsid w:val="0095437F"/>
    <w:rsid w:val="00955B83"/>
    <w:rsid w:val="00960F96"/>
    <w:rsid w:val="0098436F"/>
    <w:rsid w:val="00991DBF"/>
    <w:rsid w:val="00995C15"/>
    <w:rsid w:val="009A3E93"/>
    <w:rsid w:val="009A5226"/>
    <w:rsid w:val="009A564F"/>
    <w:rsid w:val="009B29D8"/>
    <w:rsid w:val="009B78A2"/>
    <w:rsid w:val="009B7F21"/>
    <w:rsid w:val="009D0921"/>
    <w:rsid w:val="009D2AC8"/>
    <w:rsid w:val="009D4E8C"/>
    <w:rsid w:val="009D69EC"/>
    <w:rsid w:val="009E3A2D"/>
    <w:rsid w:val="009E6586"/>
    <w:rsid w:val="009E6AAB"/>
    <w:rsid w:val="009F1301"/>
    <w:rsid w:val="009F371F"/>
    <w:rsid w:val="00A01C8B"/>
    <w:rsid w:val="00A10D97"/>
    <w:rsid w:val="00A13022"/>
    <w:rsid w:val="00A25488"/>
    <w:rsid w:val="00A35E5D"/>
    <w:rsid w:val="00A47174"/>
    <w:rsid w:val="00A50298"/>
    <w:rsid w:val="00A65A61"/>
    <w:rsid w:val="00A66202"/>
    <w:rsid w:val="00A7735B"/>
    <w:rsid w:val="00A81E2D"/>
    <w:rsid w:val="00A845E3"/>
    <w:rsid w:val="00A84975"/>
    <w:rsid w:val="00A9326F"/>
    <w:rsid w:val="00AA09AB"/>
    <w:rsid w:val="00AA4031"/>
    <w:rsid w:val="00AA737D"/>
    <w:rsid w:val="00AB12EE"/>
    <w:rsid w:val="00AB42E7"/>
    <w:rsid w:val="00AB63F6"/>
    <w:rsid w:val="00AC68D1"/>
    <w:rsid w:val="00AD4332"/>
    <w:rsid w:val="00AD6CE3"/>
    <w:rsid w:val="00AE0371"/>
    <w:rsid w:val="00AE7E1B"/>
    <w:rsid w:val="00AF4AB4"/>
    <w:rsid w:val="00AF5D25"/>
    <w:rsid w:val="00B14E3C"/>
    <w:rsid w:val="00B1526A"/>
    <w:rsid w:val="00B164BE"/>
    <w:rsid w:val="00B225B2"/>
    <w:rsid w:val="00B41CC6"/>
    <w:rsid w:val="00B41E96"/>
    <w:rsid w:val="00B44787"/>
    <w:rsid w:val="00B45F12"/>
    <w:rsid w:val="00B70E45"/>
    <w:rsid w:val="00B76F9C"/>
    <w:rsid w:val="00B80348"/>
    <w:rsid w:val="00B80E53"/>
    <w:rsid w:val="00B85FF4"/>
    <w:rsid w:val="00B86A71"/>
    <w:rsid w:val="00BA195E"/>
    <w:rsid w:val="00BA70B0"/>
    <w:rsid w:val="00BB04B3"/>
    <w:rsid w:val="00BB3B9D"/>
    <w:rsid w:val="00BC5DAC"/>
    <w:rsid w:val="00C102B5"/>
    <w:rsid w:val="00C114EE"/>
    <w:rsid w:val="00C15A79"/>
    <w:rsid w:val="00C16B66"/>
    <w:rsid w:val="00C25751"/>
    <w:rsid w:val="00C31655"/>
    <w:rsid w:val="00C32278"/>
    <w:rsid w:val="00C34277"/>
    <w:rsid w:val="00C35757"/>
    <w:rsid w:val="00C358D6"/>
    <w:rsid w:val="00C35CD7"/>
    <w:rsid w:val="00C37885"/>
    <w:rsid w:val="00C62272"/>
    <w:rsid w:val="00C62BA7"/>
    <w:rsid w:val="00C7060D"/>
    <w:rsid w:val="00C73E7A"/>
    <w:rsid w:val="00C8167B"/>
    <w:rsid w:val="00C83393"/>
    <w:rsid w:val="00C923D9"/>
    <w:rsid w:val="00C97B94"/>
    <w:rsid w:val="00CA1FA7"/>
    <w:rsid w:val="00CA68EE"/>
    <w:rsid w:val="00CB3813"/>
    <w:rsid w:val="00CD0770"/>
    <w:rsid w:val="00CE318F"/>
    <w:rsid w:val="00CE73A6"/>
    <w:rsid w:val="00CF00C0"/>
    <w:rsid w:val="00D10DC7"/>
    <w:rsid w:val="00D14680"/>
    <w:rsid w:val="00D15BB3"/>
    <w:rsid w:val="00D23F78"/>
    <w:rsid w:val="00D367B6"/>
    <w:rsid w:val="00D40508"/>
    <w:rsid w:val="00D458A0"/>
    <w:rsid w:val="00D4635A"/>
    <w:rsid w:val="00D51DFD"/>
    <w:rsid w:val="00D5201C"/>
    <w:rsid w:val="00D63FE1"/>
    <w:rsid w:val="00D6425D"/>
    <w:rsid w:val="00D65636"/>
    <w:rsid w:val="00D71248"/>
    <w:rsid w:val="00D73B2A"/>
    <w:rsid w:val="00D751D6"/>
    <w:rsid w:val="00D8741D"/>
    <w:rsid w:val="00D97EC7"/>
    <w:rsid w:val="00DA4E4B"/>
    <w:rsid w:val="00DB1DC4"/>
    <w:rsid w:val="00DD1A60"/>
    <w:rsid w:val="00DD6B06"/>
    <w:rsid w:val="00DE2775"/>
    <w:rsid w:val="00DF26AB"/>
    <w:rsid w:val="00DF52F0"/>
    <w:rsid w:val="00DF61F5"/>
    <w:rsid w:val="00DF7DAC"/>
    <w:rsid w:val="00E05D0D"/>
    <w:rsid w:val="00E1680B"/>
    <w:rsid w:val="00E178F8"/>
    <w:rsid w:val="00E35088"/>
    <w:rsid w:val="00E36273"/>
    <w:rsid w:val="00E44F53"/>
    <w:rsid w:val="00E51C0A"/>
    <w:rsid w:val="00E555AA"/>
    <w:rsid w:val="00E601BB"/>
    <w:rsid w:val="00E86C6B"/>
    <w:rsid w:val="00E95642"/>
    <w:rsid w:val="00E96053"/>
    <w:rsid w:val="00EA05BB"/>
    <w:rsid w:val="00EA2480"/>
    <w:rsid w:val="00EB0FDD"/>
    <w:rsid w:val="00EB628B"/>
    <w:rsid w:val="00EC079A"/>
    <w:rsid w:val="00EC6141"/>
    <w:rsid w:val="00ED2884"/>
    <w:rsid w:val="00ED2DB8"/>
    <w:rsid w:val="00ED4D3C"/>
    <w:rsid w:val="00EE4B35"/>
    <w:rsid w:val="00EF0FBD"/>
    <w:rsid w:val="00EF4485"/>
    <w:rsid w:val="00EF792A"/>
    <w:rsid w:val="00F26ABF"/>
    <w:rsid w:val="00F30FCA"/>
    <w:rsid w:val="00F32345"/>
    <w:rsid w:val="00F330A2"/>
    <w:rsid w:val="00F352C6"/>
    <w:rsid w:val="00F45CA5"/>
    <w:rsid w:val="00F534E3"/>
    <w:rsid w:val="00F552D1"/>
    <w:rsid w:val="00F73624"/>
    <w:rsid w:val="00F74EFF"/>
    <w:rsid w:val="00F75A8C"/>
    <w:rsid w:val="00F77ECF"/>
    <w:rsid w:val="00F85EC5"/>
    <w:rsid w:val="00F900FD"/>
    <w:rsid w:val="00F91782"/>
    <w:rsid w:val="00FA75A8"/>
    <w:rsid w:val="00FB1ED0"/>
    <w:rsid w:val="00FB26AC"/>
    <w:rsid w:val="00FB350E"/>
    <w:rsid w:val="00FC533F"/>
    <w:rsid w:val="00FD3CFF"/>
    <w:rsid w:val="00FD4DB1"/>
    <w:rsid w:val="00FE16FF"/>
    <w:rsid w:val="00FE17D4"/>
    <w:rsid w:val="00FF1596"/>
    <w:rsid w:val="00FF5E2F"/>
    <w:rsid w:val="027F054D"/>
    <w:rsid w:val="0405BBFD"/>
    <w:rsid w:val="05E438E2"/>
    <w:rsid w:val="0798B59E"/>
    <w:rsid w:val="085ED010"/>
    <w:rsid w:val="0A1F6F5A"/>
    <w:rsid w:val="0AAA342E"/>
    <w:rsid w:val="0AF2A02A"/>
    <w:rsid w:val="12B43761"/>
    <w:rsid w:val="14A63782"/>
    <w:rsid w:val="14EEDD43"/>
    <w:rsid w:val="1732625C"/>
    <w:rsid w:val="17F270FC"/>
    <w:rsid w:val="1858FA9D"/>
    <w:rsid w:val="1C3E4D7C"/>
    <w:rsid w:val="1CD4A1F4"/>
    <w:rsid w:val="1E7C32D6"/>
    <w:rsid w:val="21A291CC"/>
    <w:rsid w:val="2335F5A7"/>
    <w:rsid w:val="296C63A3"/>
    <w:rsid w:val="2A85CB8C"/>
    <w:rsid w:val="2B00EF18"/>
    <w:rsid w:val="32BAFCE2"/>
    <w:rsid w:val="37484FDB"/>
    <w:rsid w:val="3C1289F9"/>
    <w:rsid w:val="3E6F7CA6"/>
    <w:rsid w:val="3EDD9E88"/>
    <w:rsid w:val="3F5EA0B5"/>
    <w:rsid w:val="3FFE1E62"/>
    <w:rsid w:val="4039F9D0"/>
    <w:rsid w:val="43CC0157"/>
    <w:rsid w:val="43F30D7F"/>
    <w:rsid w:val="446A9313"/>
    <w:rsid w:val="4CF072DE"/>
    <w:rsid w:val="51D74A8D"/>
    <w:rsid w:val="550CD100"/>
    <w:rsid w:val="55A63F40"/>
    <w:rsid w:val="56FF2E44"/>
    <w:rsid w:val="58439FAE"/>
    <w:rsid w:val="587D5937"/>
    <w:rsid w:val="597C5E80"/>
    <w:rsid w:val="5E549A10"/>
    <w:rsid w:val="5F2E8C5D"/>
    <w:rsid w:val="609BF62A"/>
    <w:rsid w:val="64178E01"/>
    <w:rsid w:val="6810A516"/>
    <w:rsid w:val="6AB6E0E1"/>
    <w:rsid w:val="6B7898D5"/>
    <w:rsid w:val="6E658630"/>
    <w:rsid w:val="70CA128A"/>
    <w:rsid w:val="714AD501"/>
    <w:rsid w:val="74ECBB32"/>
    <w:rsid w:val="78E55344"/>
    <w:rsid w:val="7D40140C"/>
    <w:rsid w:val="7DE1E739"/>
    <w:rsid w:val="7E6CC91F"/>
    <w:rsid w:val="7EF3E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9B5A1"/>
  <w15:docId w15:val="{E22D377B-B8EE-4163-8002-1AE62A03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86"/>
    <w:rPr>
      <w:rFonts w:ascii="Univers" w:hAnsi="Univers"/>
      <w:sz w:val="20"/>
      <w:szCs w:val="20"/>
    </w:rPr>
  </w:style>
  <w:style w:type="paragraph" w:styleId="Heading1">
    <w:name w:val="heading 1"/>
    <w:basedOn w:val="Normal"/>
    <w:next w:val="Normal"/>
    <w:link w:val="Heading1Char"/>
    <w:uiPriority w:val="99"/>
    <w:qFormat/>
    <w:rsid w:val="00007C86"/>
    <w:pPr>
      <w:keepNext/>
      <w:jc w:val="center"/>
      <w:outlineLvl w:val="0"/>
    </w:pPr>
    <w:rPr>
      <w:rFonts w:ascii="Times New Roman" w:hAnsi="Times New Roman"/>
      <w:b/>
    </w:rPr>
  </w:style>
  <w:style w:type="paragraph" w:styleId="Heading2">
    <w:name w:val="heading 2"/>
    <w:basedOn w:val="Normal"/>
    <w:next w:val="Normal"/>
    <w:link w:val="Heading2Char"/>
    <w:uiPriority w:val="99"/>
    <w:qFormat/>
    <w:rsid w:val="00007C86"/>
    <w:pPr>
      <w:keepNext/>
      <w:jc w:val="center"/>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1D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751D6"/>
    <w:rPr>
      <w:rFonts w:ascii="Cambria" w:hAnsi="Cambria" w:cs="Times New Roman"/>
      <w:b/>
      <w:bCs/>
      <w:i/>
      <w:iCs/>
      <w:sz w:val="28"/>
      <w:szCs w:val="28"/>
    </w:rPr>
  </w:style>
  <w:style w:type="paragraph" w:styleId="Header">
    <w:name w:val="header"/>
    <w:basedOn w:val="Normal"/>
    <w:link w:val="HeaderChar"/>
    <w:uiPriority w:val="99"/>
    <w:rsid w:val="00C8167B"/>
    <w:pPr>
      <w:tabs>
        <w:tab w:val="center" w:pos="4320"/>
        <w:tab w:val="right" w:pos="8640"/>
      </w:tabs>
    </w:pPr>
  </w:style>
  <w:style w:type="character" w:customStyle="1" w:styleId="HeaderChar">
    <w:name w:val="Header Char"/>
    <w:basedOn w:val="DefaultParagraphFont"/>
    <w:link w:val="Header"/>
    <w:uiPriority w:val="99"/>
    <w:semiHidden/>
    <w:locked/>
    <w:rsid w:val="00D751D6"/>
    <w:rPr>
      <w:rFonts w:ascii="Univers" w:hAnsi="Univers" w:cs="Times New Roman"/>
      <w:sz w:val="20"/>
      <w:szCs w:val="20"/>
    </w:rPr>
  </w:style>
  <w:style w:type="paragraph" w:styleId="Footer">
    <w:name w:val="footer"/>
    <w:basedOn w:val="Normal"/>
    <w:link w:val="FooterChar"/>
    <w:uiPriority w:val="99"/>
    <w:rsid w:val="00C8167B"/>
    <w:pPr>
      <w:tabs>
        <w:tab w:val="center" w:pos="4320"/>
        <w:tab w:val="right" w:pos="8640"/>
      </w:tabs>
    </w:pPr>
  </w:style>
  <w:style w:type="character" w:customStyle="1" w:styleId="FooterChar">
    <w:name w:val="Footer Char"/>
    <w:basedOn w:val="DefaultParagraphFont"/>
    <w:link w:val="Footer"/>
    <w:uiPriority w:val="99"/>
    <w:semiHidden/>
    <w:locked/>
    <w:rsid w:val="00D751D6"/>
    <w:rPr>
      <w:rFonts w:ascii="Univers" w:hAnsi="Univers" w:cs="Times New Roman"/>
      <w:sz w:val="20"/>
      <w:szCs w:val="20"/>
    </w:rPr>
  </w:style>
  <w:style w:type="paragraph" w:styleId="BalloonText">
    <w:name w:val="Balloon Text"/>
    <w:basedOn w:val="Normal"/>
    <w:link w:val="BalloonTextChar"/>
    <w:uiPriority w:val="99"/>
    <w:semiHidden/>
    <w:rsid w:val="00663E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51D6"/>
    <w:rPr>
      <w:rFonts w:cs="Times New Roman"/>
      <w:sz w:val="2"/>
    </w:rPr>
  </w:style>
  <w:style w:type="character" w:styleId="Hyperlink">
    <w:name w:val="Hyperlink"/>
    <w:basedOn w:val="DefaultParagraphFont"/>
    <w:uiPriority w:val="99"/>
    <w:rsid w:val="0025626B"/>
    <w:rPr>
      <w:rFonts w:cs="Times New Roman"/>
      <w:color w:val="0000FF"/>
      <w:u w:val="single"/>
    </w:rPr>
  </w:style>
  <w:style w:type="character" w:styleId="FollowedHyperlink">
    <w:name w:val="FollowedHyperlink"/>
    <w:basedOn w:val="DefaultParagraphFont"/>
    <w:uiPriority w:val="99"/>
    <w:rsid w:val="00124A1B"/>
    <w:rPr>
      <w:rFonts w:cs="Times New Roman"/>
      <w:color w:val="800080"/>
      <w:u w:val="single"/>
    </w:rPr>
  </w:style>
  <w:style w:type="paragraph" w:styleId="ListParagraph">
    <w:name w:val="List Paragraph"/>
    <w:basedOn w:val="Normal"/>
    <w:uiPriority w:val="99"/>
    <w:qFormat/>
    <w:rsid w:val="0083242A"/>
    <w:pPr>
      <w:ind w:left="720"/>
      <w:contextualSpacing/>
    </w:pPr>
  </w:style>
  <w:style w:type="character" w:styleId="CommentReference">
    <w:name w:val="annotation reference"/>
    <w:basedOn w:val="DefaultParagraphFont"/>
    <w:uiPriority w:val="99"/>
    <w:semiHidden/>
    <w:unhideWhenUsed/>
    <w:rsid w:val="002A0E6B"/>
    <w:rPr>
      <w:sz w:val="16"/>
      <w:szCs w:val="16"/>
    </w:rPr>
  </w:style>
  <w:style w:type="paragraph" w:styleId="CommentText">
    <w:name w:val="annotation text"/>
    <w:basedOn w:val="Normal"/>
    <w:link w:val="CommentTextChar"/>
    <w:uiPriority w:val="99"/>
    <w:unhideWhenUsed/>
    <w:rsid w:val="002A0E6B"/>
  </w:style>
  <w:style w:type="character" w:customStyle="1" w:styleId="CommentTextChar">
    <w:name w:val="Comment Text Char"/>
    <w:basedOn w:val="DefaultParagraphFont"/>
    <w:link w:val="CommentText"/>
    <w:uiPriority w:val="99"/>
    <w:rsid w:val="002A0E6B"/>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2A0E6B"/>
    <w:rPr>
      <w:b/>
      <w:bCs/>
    </w:rPr>
  </w:style>
  <w:style w:type="character" w:customStyle="1" w:styleId="CommentSubjectChar">
    <w:name w:val="Comment Subject Char"/>
    <w:basedOn w:val="CommentTextChar"/>
    <w:link w:val="CommentSubject"/>
    <w:uiPriority w:val="99"/>
    <w:semiHidden/>
    <w:rsid w:val="002A0E6B"/>
    <w:rPr>
      <w:rFonts w:ascii="Univers" w:hAnsi="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29668">
      <w:marLeft w:val="0"/>
      <w:marRight w:val="0"/>
      <w:marTop w:val="0"/>
      <w:marBottom w:val="0"/>
      <w:divBdr>
        <w:top w:val="none" w:sz="0" w:space="0" w:color="auto"/>
        <w:left w:val="none" w:sz="0" w:space="0" w:color="auto"/>
        <w:bottom w:val="none" w:sz="0" w:space="0" w:color="auto"/>
        <w:right w:val="none" w:sz="0" w:space="0" w:color="auto"/>
      </w:divBdr>
    </w:div>
    <w:div w:id="1672829669">
      <w:marLeft w:val="0"/>
      <w:marRight w:val="0"/>
      <w:marTop w:val="0"/>
      <w:marBottom w:val="0"/>
      <w:divBdr>
        <w:top w:val="none" w:sz="0" w:space="0" w:color="auto"/>
        <w:left w:val="none" w:sz="0" w:space="0" w:color="auto"/>
        <w:bottom w:val="none" w:sz="0" w:space="0" w:color="auto"/>
        <w:right w:val="none" w:sz="0" w:space="0" w:color="auto"/>
      </w:divBdr>
      <w:divsChild>
        <w:div w:id="1672829671">
          <w:marLeft w:val="1181"/>
          <w:marRight w:val="0"/>
          <w:marTop w:val="67"/>
          <w:marBottom w:val="0"/>
          <w:divBdr>
            <w:top w:val="none" w:sz="0" w:space="0" w:color="auto"/>
            <w:left w:val="none" w:sz="0" w:space="0" w:color="auto"/>
            <w:bottom w:val="none" w:sz="0" w:space="0" w:color="auto"/>
            <w:right w:val="none" w:sz="0" w:space="0" w:color="auto"/>
          </w:divBdr>
        </w:div>
      </w:divsChild>
    </w:div>
    <w:div w:id="1672829670">
      <w:marLeft w:val="0"/>
      <w:marRight w:val="0"/>
      <w:marTop w:val="0"/>
      <w:marBottom w:val="0"/>
      <w:divBdr>
        <w:top w:val="none" w:sz="0" w:space="0" w:color="auto"/>
        <w:left w:val="none" w:sz="0" w:space="0" w:color="auto"/>
        <w:bottom w:val="none" w:sz="0" w:space="0" w:color="auto"/>
        <w:right w:val="none" w:sz="0" w:space="0" w:color="auto"/>
      </w:divBdr>
    </w:div>
    <w:div w:id="1672829672">
      <w:marLeft w:val="0"/>
      <w:marRight w:val="0"/>
      <w:marTop w:val="0"/>
      <w:marBottom w:val="0"/>
      <w:divBdr>
        <w:top w:val="none" w:sz="0" w:space="0" w:color="auto"/>
        <w:left w:val="none" w:sz="0" w:space="0" w:color="auto"/>
        <w:bottom w:val="none" w:sz="0" w:space="0" w:color="auto"/>
        <w:right w:val="none" w:sz="0" w:space="0" w:color="auto"/>
      </w:divBdr>
      <w:divsChild>
        <w:div w:id="1672829679">
          <w:marLeft w:val="1166"/>
          <w:marRight w:val="0"/>
          <w:marTop w:val="134"/>
          <w:marBottom w:val="0"/>
          <w:divBdr>
            <w:top w:val="none" w:sz="0" w:space="0" w:color="auto"/>
            <w:left w:val="none" w:sz="0" w:space="0" w:color="auto"/>
            <w:bottom w:val="none" w:sz="0" w:space="0" w:color="auto"/>
            <w:right w:val="none" w:sz="0" w:space="0" w:color="auto"/>
          </w:divBdr>
        </w:div>
      </w:divsChild>
    </w:div>
    <w:div w:id="1672829673">
      <w:marLeft w:val="0"/>
      <w:marRight w:val="0"/>
      <w:marTop w:val="0"/>
      <w:marBottom w:val="0"/>
      <w:divBdr>
        <w:top w:val="none" w:sz="0" w:space="0" w:color="auto"/>
        <w:left w:val="none" w:sz="0" w:space="0" w:color="auto"/>
        <w:bottom w:val="none" w:sz="0" w:space="0" w:color="auto"/>
        <w:right w:val="none" w:sz="0" w:space="0" w:color="auto"/>
      </w:divBdr>
    </w:div>
    <w:div w:id="1672829674">
      <w:marLeft w:val="0"/>
      <w:marRight w:val="0"/>
      <w:marTop w:val="0"/>
      <w:marBottom w:val="0"/>
      <w:divBdr>
        <w:top w:val="none" w:sz="0" w:space="0" w:color="auto"/>
        <w:left w:val="none" w:sz="0" w:space="0" w:color="auto"/>
        <w:bottom w:val="none" w:sz="0" w:space="0" w:color="auto"/>
        <w:right w:val="none" w:sz="0" w:space="0" w:color="auto"/>
      </w:divBdr>
      <w:divsChild>
        <w:div w:id="1672829667">
          <w:marLeft w:val="1166"/>
          <w:marRight w:val="0"/>
          <w:marTop w:val="134"/>
          <w:marBottom w:val="0"/>
          <w:divBdr>
            <w:top w:val="none" w:sz="0" w:space="0" w:color="auto"/>
            <w:left w:val="none" w:sz="0" w:space="0" w:color="auto"/>
            <w:bottom w:val="none" w:sz="0" w:space="0" w:color="auto"/>
            <w:right w:val="none" w:sz="0" w:space="0" w:color="auto"/>
          </w:divBdr>
        </w:div>
      </w:divsChild>
    </w:div>
    <w:div w:id="1672829676">
      <w:marLeft w:val="0"/>
      <w:marRight w:val="0"/>
      <w:marTop w:val="0"/>
      <w:marBottom w:val="0"/>
      <w:divBdr>
        <w:top w:val="none" w:sz="0" w:space="0" w:color="auto"/>
        <w:left w:val="none" w:sz="0" w:space="0" w:color="auto"/>
        <w:bottom w:val="none" w:sz="0" w:space="0" w:color="auto"/>
        <w:right w:val="none" w:sz="0" w:space="0" w:color="auto"/>
      </w:divBdr>
      <w:divsChild>
        <w:div w:id="1672829675">
          <w:marLeft w:val="0"/>
          <w:marRight w:val="0"/>
          <w:marTop w:val="0"/>
          <w:marBottom w:val="0"/>
          <w:divBdr>
            <w:top w:val="none" w:sz="0" w:space="0" w:color="auto"/>
            <w:left w:val="none" w:sz="0" w:space="0" w:color="auto"/>
            <w:bottom w:val="none" w:sz="0" w:space="0" w:color="auto"/>
            <w:right w:val="none" w:sz="0" w:space="0" w:color="auto"/>
          </w:divBdr>
        </w:div>
        <w:div w:id="1672829677">
          <w:marLeft w:val="0"/>
          <w:marRight w:val="0"/>
          <w:marTop w:val="0"/>
          <w:marBottom w:val="0"/>
          <w:divBdr>
            <w:top w:val="none" w:sz="0" w:space="0" w:color="auto"/>
            <w:left w:val="none" w:sz="0" w:space="0" w:color="auto"/>
            <w:bottom w:val="none" w:sz="0" w:space="0" w:color="auto"/>
            <w:right w:val="none" w:sz="0" w:space="0" w:color="auto"/>
          </w:divBdr>
        </w:div>
        <w:div w:id="1672829678">
          <w:marLeft w:val="0"/>
          <w:marRight w:val="0"/>
          <w:marTop w:val="0"/>
          <w:marBottom w:val="0"/>
          <w:divBdr>
            <w:top w:val="none" w:sz="0" w:space="0" w:color="auto"/>
            <w:left w:val="none" w:sz="0" w:space="0" w:color="auto"/>
            <w:bottom w:val="none" w:sz="0" w:space="0" w:color="auto"/>
            <w:right w:val="none" w:sz="0" w:space="0" w:color="auto"/>
          </w:divBdr>
        </w:div>
      </w:divsChild>
    </w:div>
    <w:div w:id="16794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16B59A697DB24A9EFC1596C05FDE75" ma:contentTypeVersion="20" ma:contentTypeDescription="Create a new document." ma:contentTypeScope="" ma:versionID="0aa0d9eab0544d4c853861a6d6a8cca5">
  <xsd:schema xmlns:xsd="http://www.w3.org/2001/XMLSchema" xmlns:xs="http://www.w3.org/2001/XMLSchema" xmlns:p="http://schemas.microsoft.com/office/2006/metadata/properties" xmlns:ns1="http://schemas.microsoft.com/sharepoint/v3" xmlns:ns2="f99172c0-a650-45bd-af3c-14a009c09083" xmlns:ns3="e9e0ba2b-7054-496b-827d-6291fa99b1c4" targetNamespace="http://schemas.microsoft.com/office/2006/metadata/properties" ma:root="true" ma:fieldsID="ad3646938bb014885c1288650656ae65" ns1:_="" ns2:_="" ns3:_="">
    <xsd:import namespace="http://schemas.microsoft.com/sharepoint/v3"/>
    <xsd:import namespace="f99172c0-a650-45bd-af3c-14a009c09083"/>
    <xsd:import namespace="e9e0ba2b-7054-496b-827d-6291fa99b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172c0-a650-45bd-af3c-14a009c09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0ba2b-7054-496b-827d-6291fa99b1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e159e2-3b5f-4098-9b3d-3bd9f1660881}" ma:internalName="TaxCatchAll" ma:showField="CatchAllData" ma:web="e9e0ba2b-7054-496b-827d-6291fa99b1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9172c0-a650-45bd-af3c-14a009c09083">
      <Terms xmlns="http://schemas.microsoft.com/office/infopath/2007/PartnerControls"/>
    </lcf76f155ced4ddcb4097134ff3c332f>
    <_ip_UnifiedCompliancePolicyProperties xmlns="http://schemas.microsoft.com/sharepoint/v3" xsi:nil="true"/>
    <TaxCatchAll xmlns="e9e0ba2b-7054-496b-827d-6291fa99b1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F119E-B1A3-4AD2-B9C3-C1E54039E415}">
  <ds:schemaRefs>
    <ds:schemaRef ds:uri="http://schemas.microsoft.com/sharepoint/v3/contenttype/forms"/>
  </ds:schemaRefs>
</ds:datastoreItem>
</file>

<file path=customXml/itemProps2.xml><?xml version="1.0" encoding="utf-8"?>
<ds:datastoreItem xmlns:ds="http://schemas.openxmlformats.org/officeDocument/2006/customXml" ds:itemID="{C061DDA3-78A3-43CD-B366-40401E0AE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9172c0-a650-45bd-af3c-14a009c09083"/>
    <ds:schemaRef ds:uri="e9e0ba2b-7054-496b-827d-6291fa99b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17131-1690-4C26-8EF4-D5CF349751AA}">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sharepoint/v3"/>
    <ds:schemaRef ds:uri="http://purl.org/dc/elements/1.1/"/>
    <ds:schemaRef ds:uri="e9e0ba2b-7054-496b-827d-6291fa99b1c4"/>
    <ds:schemaRef ds:uri="http://purl.org/dc/terms/"/>
    <ds:schemaRef ds:uri="f99172c0-a650-45bd-af3c-14a009c09083"/>
    <ds:schemaRef ds:uri="http://schemas.microsoft.com/office/infopath/2007/PartnerControls"/>
  </ds:schemaRefs>
</ds:datastoreItem>
</file>

<file path=customXml/itemProps4.xml><?xml version="1.0" encoding="utf-8"?>
<ds:datastoreItem xmlns:ds="http://schemas.openxmlformats.org/officeDocument/2006/customXml" ds:itemID="{54B81663-2117-4C59-8156-DF18F09E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1510</Words>
  <Characters>12228</Characters>
  <Application>Microsoft Office Word</Application>
  <DocSecurity>0</DocSecurity>
  <Lines>101</Lines>
  <Paragraphs>27</Paragraphs>
  <ScaleCrop>false</ScaleCrop>
  <Company>The Children's Hospital</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CONTROL ROUNDS SURVEY – 2000-2001</dc:title>
  <dc:creator>Meg McCarthy</dc:creator>
  <cp:lastModifiedBy>Musil, Lauren E</cp:lastModifiedBy>
  <cp:revision>48</cp:revision>
  <cp:lastPrinted>2012-07-24T23:05:00Z</cp:lastPrinted>
  <dcterms:created xsi:type="dcterms:W3CDTF">2024-07-01T22:06:00Z</dcterms:created>
  <dcterms:modified xsi:type="dcterms:W3CDTF">2024-07-12T00:48:00Z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-1964086543</vt:i4>
  </property>
  <property fmtid="{D5CDD505-2E9C-101B-9397-08002B2CF9AE}" pid="3" name="ContentTypeId">
    <vt:lpwstr>0x010100BD16B59A697DB24A9EFC1596C05FDE75</vt:lpwstr>
  </property>
  <property fmtid="{D5CDD505-2E9C-101B-9397-08002B2CF9AE}" pid="4" name="MediaServiceImageTags">
    <vt:lpwstr/>
  </property>
</Properties>
</file>